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Default="004E637A"/>
    <w:p w:rsidR="004E637A" w:rsidRDefault="004E637A"/>
    <w:p w:rsidR="00FC6162" w:rsidRPr="00FF25C8" w:rsidRDefault="00FC6162" w:rsidP="00FC6162">
      <w:pPr>
        <w:spacing w:after="0"/>
        <w:jc w:val="center"/>
        <w:rPr>
          <w:rFonts w:ascii="Times New Roman" w:hAnsi="Times New Roman"/>
          <w:sz w:val="24"/>
          <w:szCs w:val="24"/>
        </w:rPr>
      </w:pPr>
    </w:p>
    <w:p w:rsidR="00462476" w:rsidRPr="00261CE2" w:rsidRDefault="00462476" w:rsidP="00462476">
      <w:pPr>
        <w:spacing w:after="0" w:line="276" w:lineRule="auto"/>
        <w:jc w:val="center"/>
        <w:rPr>
          <w:rFonts w:ascii="Times New Roman" w:eastAsia="Times New Roman" w:hAnsi="Times New Roman" w:cs="Times New Roman"/>
          <w:sz w:val="24"/>
          <w:szCs w:val="24"/>
          <w:lang w:eastAsia="ru-RU"/>
        </w:rPr>
      </w:pPr>
      <w:r w:rsidRPr="00261CE2">
        <w:rPr>
          <w:rFonts w:ascii="Times New Roman" w:eastAsia="Times New Roman" w:hAnsi="Times New Roman" w:cs="Times New Roman"/>
          <w:sz w:val="24"/>
          <w:szCs w:val="24"/>
          <w:lang w:eastAsia="ru-RU"/>
        </w:rPr>
        <w:t>ПРАВИТЕЛЬСТВО РЕСПУБЛИКИ ЮЖНАЯ ОСЕТИЯ</w:t>
      </w:r>
    </w:p>
    <w:p w:rsidR="00462476" w:rsidRPr="00261CE2" w:rsidRDefault="00462476" w:rsidP="00462476">
      <w:pPr>
        <w:spacing w:after="0" w:line="276" w:lineRule="auto"/>
        <w:jc w:val="center"/>
        <w:rPr>
          <w:rFonts w:ascii="Times New Roman" w:eastAsia="Times New Roman" w:hAnsi="Times New Roman" w:cs="Times New Roman"/>
          <w:sz w:val="24"/>
          <w:szCs w:val="24"/>
          <w:lang w:eastAsia="ru-RU"/>
        </w:rPr>
      </w:pPr>
    </w:p>
    <w:p w:rsidR="00462476" w:rsidRDefault="00E31F44" w:rsidP="004975A9">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 О С Т А Н О В Л</w:t>
      </w:r>
      <w:r w:rsidR="00462476" w:rsidRPr="00261CE2">
        <w:rPr>
          <w:rFonts w:ascii="Times New Roman" w:eastAsia="Times New Roman" w:hAnsi="Times New Roman" w:cs="Times New Roman"/>
          <w:sz w:val="24"/>
          <w:szCs w:val="24"/>
          <w:lang w:eastAsia="ru-RU"/>
        </w:rPr>
        <w:t xml:space="preserve"> Е Н И Е</w:t>
      </w:r>
    </w:p>
    <w:p w:rsidR="004975A9" w:rsidRPr="00261CE2" w:rsidRDefault="004975A9" w:rsidP="004975A9">
      <w:pPr>
        <w:spacing w:after="0" w:line="276" w:lineRule="auto"/>
        <w:jc w:val="center"/>
        <w:rPr>
          <w:rFonts w:ascii="Times New Roman" w:eastAsia="Times New Roman" w:hAnsi="Times New Roman" w:cs="Times New Roman"/>
          <w:sz w:val="24"/>
          <w:szCs w:val="24"/>
          <w:lang w:eastAsia="ru-RU"/>
        </w:rPr>
      </w:pPr>
    </w:p>
    <w:p w:rsidR="00BB0A59" w:rsidRPr="00261CE2" w:rsidRDefault="00BB0A59" w:rsidP="00BB0A59">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261CE2">
        <w:rPr>
          <w:rFonts w:ascii="Times New Roman" w:eastAsia="Times New Roman" w:hAnsi="Times New Roman" w:cs="Times New Roman"/>
          <w:sz w:val="24"/>
          <w:szCs w:val="24"/>
          <w:lang w:eastAsia="ru-RU"/>
        </w:rPr>
        <w:t>т</w:t>
      </w:r>
      <w:r w:rsidR="00CE3474">
        <w:rPr>
          <w:rFonts w:ascii="Times New Roman" w:eastAsia="Times New Roman" w:hAnsi="Times New Roman" w:cs="Times New Roman"/>
          <w:sz w:val="24"/>
          <w:szCs w:val="24"/>
          <w:lang w:eastAsia="ru-RU"/>
        </w:rPr>
        <w:t xml:space="preserve"> </w:t>
      </w:r>
      <w:r w:rsidR="007F7F11">
        <w:rPr>
          <w:rFonts w:ascii="Times New Roman" w:eastAsia="Times New Roman" w:hAnsi="Times New Roman" w:cs="Times New Roman"/>
          <w:sz w:val="24"/>
          <w:szCs w:val="24"/>
          <w:lang w:eastAsia="ru-RU"/>
        </w:rPr>
        <w:t>30</w:t>
      </w:r>
      <w:r w:rsidR="00CB7E54">
        <w:rPr>
          <w:rFonts w:ascii="Times New Roman" w:eastAsia="Times New Roman" w:hAnsi="Times New Roman" w:cs="Times New Roman"/>
          <w:sz w:val="24"/>
          <w:szCs w:val="24"/>
          <w:lang w:eastAsia="ru-RU"/>
        </w:rPr>
        <w:t xml:space="preserve"> </w:t>
      </w:r>
      <w:r w:rsidR="00C222D3">
        <w:rPr>
          <w:rFonts w:ascii="Times New Roman" w:eastAsia="Times New Roman" w:hAnsi="Times New Roman" w:cs="Times New Roman"/>
          <w:sz w:val="24"/>
          <w:szCs w:val="24"/>
          <w:lang w:eastAsia="ru-RU"/>
        </w:rPr>
        <w:t>ок</w:t>
      </w:r>
      <w:r w:rsidR="00AE1C78">
        <w:rPr>
          <w:rFonts w:ascii="Times New Roman" w:eastAsia="Times New Roman" w:hAnsi="Times New Roman" w:cs="Times New Roman"/>
          <w:sz w:val="24"/>
          <w:szCs w:val="24"/>
          <w:lang w:eastAsia="ru-RU"/>
        </w:rPr>
        <w:t>тября</w:t>
      </w:r>
      <w:r w:rsidR="00CB7E54">
        <w:rPr>
          <w:rFonts w:ascii="Times New Roman" w:eastAsia="Times New Roman" w:hAnsi="Times New Roman" w:cs="Times New Roman"/>
          <w:sz w:val="24"/>
          <w:szCs w:val="24"/>
          <w:lang w:eastAsia="ru-RU"/>
        </w:rPr>
        <w:t xml:space="preserve"> </w:t>
      </w:r>
      <w:r w:rsidRPr="00261CE2">
        <w:rPr>
          <w:rFonts w:ascii="Times New Roman" w:eastAsia="Times New Roman" w:hAnsi="Times New Roman" w:cs="Times New Roman"/>
          <w:sz w:val="24"/>
          <w:szCs w:val="24"/>
          <w:lang w:eastAsia="ru-RU"/>
        </w:rPr>
        <w:t>201</w:t>
      </w:r>
      <w:r w:rsidR="00CE3474">
        <w:rPr>
          <w:rFonts w:ascii="Times New Roman" w:eastAsia="Times New Roman" w:hAnsi="Times New Roman" w:cs="Times New Roman"/>
          <w:sz w:val="24"/>
          <w:szCs w:val="24"/>
          <w:lang w:eastAsia="ru-RU"/>
        </w:rPr>
        <w:t>9</w:t>
      </w:r>
      <w:r w:rsidRPr="00261CE2">
        <w:rPr>
          <w:rFonts w:ascii="Times New Roman" w:eastAsia="Times New Roman" w:hAnsi="Times New Roman" w:cs="Times New Roman"/>
          <w:sz w:val="24"/>
          <w:szCs w:val="24"/>
          <w:lang w:eastAsia="ru-RU"/>
        </w:rPr>
        <w:t xml:space="preserve"> года №</w:t>
      </w:r>
      <w:r w:rsidR="007F7F11">
        <w:rPr>
          <w:rFonts w:ascii="Times New Roman" w:eastAsia="Times New Roman" w:hAnsi="Times New Roman" w:cs="Times New Roman"/>
          <w:sz w:val="24"/>
          <w:szCs w:val="24"/>
          <w:lang w:eastAsia="ru-RU"/>
        </w:rPr>
        <w:t xml:space="preserve"> 57</w:t>
      </w:r>
    </w:p>
    <w:p w:rsidR="00462476" w:rsidRPr="007F7F11" w:rsidRDefault="00462476" w:rsidP="00462476">
      <w:pPr>
        <w:autoSpaceDE w:val="0"/>
        <w:autoSpaceDN w:val="0"/>
        <w:adjustRightInd w:val="0"/>
        <w:spacing w:after="0" w:line="276" w:lineRule="auto"/>
        <w:ind w:firstLine="406"/>
        <w:jc w:val="both"/>
        <w:rPr>
          <w:rFonts w:ascii="Times New Roman" w:eastAsia="Times New Roman" w:hAnsi="Times New Roman" w:cs="Times New Roman"/>
          <w:sz w:val="20"/>
          <w:szCs w:val="24"/>
          <w:lang w:eastAsia="ru-RU"/>
        </w:rPr>
      </w:pPr>
    </w:p>
    <w:p w:rsidR="001D6E8F" w:rsidRDefault="00030D74" w:rsidP="001D6E8F">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О</w:t>
      </w:r>
      <w:r w:rsidR="00AE1C78" w:rsidRPr="00AE1C78">
        <w:rPr>
          <w:rFonts w:ascii="Times New Roman" w:hAnsi="Times New Roman"/>
          <w:sz w:val="24"/>
          <w:szCs w:val="24"/>
        </w:rPr>
        <w:t xml:space="preserve"> </w:t>
      </w:r>
      <w:r w:rsidR="001D6E8F" w:rsidRPr="001D6E8F">
        <w:rPr>
          <w:rFonts w:ascii="Times New Roman" w:hAnsi="Times New Roman"/>
          <w:sz w:val="24"/>
          <w:szCs w:val="24"/>
        </w:rPr>
        <w:t xml:space="preserve">государственном контроле (надзоре) в области </w:t>
      </w:r>
      <w:proofErr w:type="gramStart"/>
      <w:r w:rsidR="001D6E8F" w:rsidRPr="001D6E8F">
        <w:rPr>
          <w:rFonts w:ascii="Times New Roman" w:hAnsi="Times New Roman"/>
          <w:sz w:val="24"/>
          <w:szCs w:val="24"/>
        </w:rPr>
        <w:t>регулируемых</w:t>
      </w:r>
      <w:proofErr w:type="gramEnd"/>
      <w:r w:rsidR="001D6E8F" w:rsidRPr="001D6E8F">
        <w:rPr>
          <w:rFonts w:ascii="Times New Roman" w:hAnsi="Times New Roman"/>
          <w:sz w:val="24"/>
          <w:szCs w:val="24"/>
        </w:rPr>
        <w:t xml:space="preserve"> государством</w:t>
      </w:r>
    </w:p>
    <w:p w:rsidR="00030D74" w:rsidRDefault="001D6E8F" w:rsidP="001D6E8F">
      <w:pPr>
        <w:autoSpaceDE w:val="0"/>
        <w:autoSpaceDN w:val="0"/>
        <w:adjustRightInd w:val="0"/>
        <w:spacing w:after="0"/>
        <w:jc w:val="center"/>
        <w:rPr>
          <w:rFonts w:ascii="Times New Roman" w:hAnsi="Times New Roman"/>
          <w:sz w:val="24"/>
          <w:szCs w:val="24"/>
        </w:rPr>
      </w:pPr>
      <w:r w:rsidRPr="001D6E8F">
        <w:rPr>
          <w:rFonts w:ascii="Times New Roman" w:hAnsi="Times New Roman"/>
          <w:sz w:val="24"/>
          <w:szCs w:val="24"/>
        </w:rPr>
        <w:t>цен (тарифов) в жилищно-коммунальном хозяйстве</w:t>
      </w:r>
      <w:bookmarkStart w:id="0" w:name="_GoBack"/>
      <w:bookmarkEnd w:id="0"/>
    </w:p>
    <w:p w:rsidR="00CB2E86" w:rsidRDefault="00030D74" w:rsidP="00030D74">
      <w:pPr>
        <w:pStyle w:val="a9"/>
        <w:shd w:val="clear" w:color="auto" w:fill="auto"/>
        <w:spacing w:after="0" w:line="276" w:lineRule="auto"/>
        <w:ind w:firstLine="0"/>
        <w:jc w:val="center"/>
        <w:rPr>
          <w:sz w:val="24"/>
          <w:szCs w:val="24"/>
        </w:rPr>
      </w:pPr>
      <w:r>
        <w:rPr>
          <w:sz w:val="24"/>
          <w:szCs w:val="24"/>
        </w:rPr>
        <w:t>---------------------------------------------------------------------------------------------------------------------</w:t>
      </w:r>
    </w:p>
    <w:p w:rsidR="001D6E8F" w:rsidRPr="009F4D47" w:rsidRDefault="001D6E8F" w:rsidP="001D6E8F">
      <w:pPr>
        <w:pStyle w:val="a9"/>
        <w:tabs>
          <w:tab w:val="left" w:pos="993"/>
        </w:tabs>
        <w:spacing w:after="0" w:line="276" w:lineRule="auto"/>
        <w:ind w:firstLine="709"/>
        <w:jc w:val="both"/>
        <w:rPr>
          <w:rFonts w:eastAsia="Times New Roman" w:cs="Times New Roman"/>
          <w:b/>
          <w:color w:val="000000"/>
          <w:sz w:val="24"/>
          <w:szCs w:val="24"/>
          <w:lang w:eastAsia="ru-RU"/>
        </w:rPr>
      </w:pPr>
      <w:r w:rsidRPr="001D6E8F">
        <w:rPr>
          <w:rFonts w:eastAsia="Times New Roman" w:cs="Times New Roman"/>
          <w:color w:val="000000"/>
          <w:sz w:val="24"/>
          <w:szCs w:val="24"/>
          <w:lang w:eastAsia="ru-RU"/>
        </w:rPr>
        <w:t>В соответствии со статьями 13, 14 и 15 Конституционного закона Республики Южная Осетия «О Правительстве Республики Южная Осетия», Законом Республики Южная Осетия от 30</w:t>
      </w:r>
      <w:r w:rsidR="009F4D47">
        <w:rPr>
          <w:rFonts w:eastAsia="Times New Roman" w:cs="Times New Roman"/>
          <w:color w:val="000000"/>
          <w:sz w:val="24"/>
          <w:szCs w:val="24"/>
          <w:lang w:eastAsia="ru-RU"/>
        </w:rPr>
        <w:t xml:space="preserve"> апреля </w:t>
      </w:r>
      <w:r w:rsidRPr="001D6E8F">
        <w:rPr>
          <w:rFonts w:eastAsia="Times New Roman" w:cs="Times New Roman"/>
          <w:color w:val="000000"/>
          <w:sz w:val="24"/>
          <w:szCs w:val="24"/>
          <w:lang w:eastAsia="ru-RU"/>
        </w:rPr>
        <w:t>2014</w:t>
      </w:r>
      <w:r w:rsidR="009F4D47">
        <w:rPr>
          <w:rFonts w:eastAsia="Times New Roman" w:cs="Times New Roman"/>
          <w:color w:val="000000"/>
          <w:sz w:val="24"/>
          <w:szCs w:val="24"/>
          <w:lang w:eastAsia="ru-RU"/>
        </w:rPr>
        <w:t xml:space="preserve"> года</w:t>
      </w:r>
      <w:r w:rsidRPr="001D6E8F">
        <w:rPr>
          <w:rFonts w:eastAsia="Times New Roman" w:cs="Times New Roman"/>
          <w:color w:val="000000"/>
          <w:sz w:val="24"/>
          <w:szCs w:val="24"/>
          <w:lang w:eastAsia="ru-RU"/>
        </w:rPr>
        <w:t xml:space="preserve"> № 129 «О защите прав юридических лиц и индивидуальных предпринимателей при осуществлении государственного контроля (надзора)», Постановлениями Правительства Республики Южная Осетия от 19</w:t>
      </w:r>
      <w:r w:rsidR="009F4D47">
        <w:rPr>
          <w:rFonts w:eastAsia="Times New Roman" w:cs="Times New Roman"/>
          <w:color w:val="000000"/>
          <w:sz w:val="24"/>
          <w:szCs w:val="24"/>
          <w:lang w:eastAsia="ru-RU"/>
        </w:rPr>
        <w:t xml:space="preserve"> мая </w:t>
      </w:r>
      <w:r w:rsidRPr="001D6E8F">
        <w:rPr>
          <w:rFonts w:eastAsia="Times New Roman" w:cs="Times New Roman"/>
          <w:color w:val="000000"/>
          <w:sz w:val="24"/>
          <w:szCs w:val="24"/>
          <w:lang w:eastAsia="ru-RU"/>
        </w:rPr>
        <w:t>2016</w:t>
      </w:r>
      <w:r w:rsidR="009F4D47">
        <w:rPr>
          <w:rFonts w:eastAsia="Times New Roman" w:cs="Times New Roman"/>
          <w:color w:val="000000"/>
          <w:sz w:val="24"/>
          <w:szCs w:val="24"/>
          <w:lang w:eastAsia="ru-RU"/>
        </w:rPr>
        <w:t xml:space="preserve"> года</w:t>
      </w:r>
      <w:r w:rsidRPr="001D6E8F">
        <w:rPr>
          <w:rFonts w:eastAsia="Times New Roman" w:cs="Times New Roman"/>
          <w:color w:val="000000"/>
          <w:sz w:val="24"/>
          <w:szCs w:val="24"/>
          <w:lang w:eastAsia="ru-RU"/>
        </w:rPr>
        <w:t xml:space="preserve"> № 24 «О государственном регулировании цен (тарифов) в Республике Южная Осетия», от 17</w:t>
      </w:r>
      <w:r w:rsidR="009F4D47">
        <w:rPr>
          <w:rFonts w:eastAsia="Times New Roman" w:cs="Times New Roman"/>
          <w:color w:val="000000"/>
          <w:sz w:val="24"/>
          <w:szCs w:val="24"/>
          <w:lang w:eastAsia="ru-RU"/>
        </w:rPr>
        <w:t xml:space="preserve"> октября </w:t>
      </w:r>
      <w:r w:rsidRPr="001D6E8F">
        <w:rPr>
          <w:rFonts w:eastAsia="Times New Roman" w:cs="Times New Roman"/>
          <w:color w:val="000000"/>
          <w:sz w:val="24"/>
          <w:szCs w:val="24"/>
          <w:lang w:eastAsia="ru-RU"/>
        </w:rPr>
        <w:t xml:space="preserve">2016 </w:t>
      </w:r>
      <w:r w:rsidR="009F4D47">
        <w:rPr>
          <w:rFonts w:eastAsia="Times New Roman" w:cs="Times New Roman"/>
          <w:color w:val="000000"/>
          <w:sz w:val="24"/>
          <w:szCs w:val="24"/>
          <w:lang w:eastAsia="ru-RU"/>
        </w:rPr>
        <w:t xml:space="preserve">года </w:t>
      </w:r>
      <w:r w:rsidRPr="001D6E8F">
        <w:rPr>
          <w:rFonts w:eastAsia="Times New Roman" w:cs="Times New Roman"/>
          <w:color w:val="000000"/>
          <w:sz w:val="24"/>
          <w:szCs w:val="24"/>
          <w:lang w:eastAsia="ru-RU"/>
        </w:rPr>
        <w:t>№ 42 «Об основах ценообразования  и порядке регулирования тарифов в сфере газоснабжения», от 17</w:t>
      </w:r>
      <w:r w:rsidR="009F4D47">
        <w:rPr>
          <w:rFonts w:eastAsia="Times New Roman" w:cs="Times New Roman"/>
          <w:color w:val="000000"/>
          <w:sz w:val="24"/>
          <w:szCs w:val="24"/>
          <w:lang w:eastAsia="ru-RU"/>
        </w:rPr>
        <w:t xml:space="preserve"> октября </w:t>
      </w:r>
      <w:r w:rsidRPr="001D6E8F">
        <w:rPr>
          <w:rFonts w:eastAsia="Times New Roman" w:cs="Times New Roman"/>
          <w:color w:val="000000"/>
          <w:sz w:val="24"/>
          <w:szCs w:val="24"/>
          <w:lang w:eastAsia="ru-RU"/>
        </w:rPr>
        <w:t>2016</w:t>
      </w:r>
      <w:r w:rsidR="009F4D47">
        <w:rPr>
          <w:rFonts w:eastAsia="Times New Roman" w:cs="Times New Roman"/>
          <w:color w:val="000000"/>
          <w:sz w:val="24"/>
          <w:szCs w:val="24"/>
          <w:lang w:eastAsia="ru-RU"/>
        </w:rPr>
        <w:t xml:space="preserve"> года</w:t>
      </w:r>
      <w:r w:rsidRPr="001D6E8F">
        <w:rPr>
          <w:rFonts w:eastAsia="Times New Roman" w:cs="Times New Roman"/>
          <w:color w:val="000000"/>
          <w:sz w:val="24"/>
          <w:szCs w:val="24"/>
          <w:lang w:eastAsia="ru-RU"/>
        </w:rPr>
        <w:t xml:space="preserve"> № 43 «Об основах ценообразования и порядке регулирования тарифов в сфере электроснабжения», от 17</w:t>
      </w:r>
      <w:r w:rsidR="009F4D47">
        <w:rPr>
          <w:rFonts w:eastAsia="Times New Roman" w:cs="Times New Roman"/>
          <w:color w:val="000000"/>
          <w:sz w:val="24"/>
          <w:szCs w:val="24"/>
          <w:lang w:eastAsia="ru-RU"/>
        </w:rPr>
        <w:t xml:space="preserve"> октября </w:t>
      </w:r>
      <w:r w:rsidRPr="001D6E8F">
        <w:rPr>
          <w:rFonts w:eastAsia="Times New Roman" w:cs="Times New Roman"/>
          <w:color w:val="000000"/>
          <w:sz w:val="24"/>
          <w:szCs w:val="24"/>
          <w:lang w:eastAsia="ru-RU"/>
        </w:rPr>
        <w:t>2016</w:t>
      </w:r>
      <w:r w:rsidR="009F4D47">
        <w:rPr>
          <w:rFonts w:eastAsia="Times New Roman" w:cs="Times New Roman"/>
          <w:color w:val="000000"/>
          <w:sz w:val="24"/>
          <w:szCs w:val="24"/>
          <w:lang w:eastAsia="ru-RU"/>
        </w:rPr>
        <w:t xml:space="preserve"> года</w:t>
      </w:r>
      <w:r w:rsidRPr="001D6E8F">
        <w:rPr>
          <w:rFonts w:eastAsia="Times New Roman" w:cs="Times New Roman"/>
          <w:color w:val="000000"/>
          <w:sz w:val="24"/>
          <w:szCs w:val="24"/>
          <w:lang w:eastAsia="ru-RU"/>
        </w:rPr>
        <w:t xml:space="preserve"> № 44 «Об основах ценообразования и порядке регулирования тарифов в сфере деятельности организаций коммунального комплекса», от </w:t>
      </w:r>
      <w:r w:rsidR="009F4D47">
        <w:rPr>
          <w:rFonts w:eastAsia="Times New Roman" w:cs="Times New Roman"/>
          <w:color w:val="000000"/>
          <w:sz w:val="24"/>
          <w:szCs w:val="24"/>
          <w:lang w:eastAsia="ru-RU"/>
        </w:rPr>
        <w:t xml:space="preserve">7 декабря </w:t>
      </w:r>
      <w:r w:rsidRPr="001D6E8F">
        <w:rPr>
          <w:rFonts w:eastAsia="Times New Roman" w:cs="Times New Roman"/>
          <w:color w:val="000000"/>
          <w:sz w:val="24"/>
          <w:szCs w:val="24"/>
          <w:lang w:eastAsia="ru-RU"/>
        </w:rPr>
        <w:t>2016</w:t>
      </w:r>
      <w:r w:rsidR="009F4D47">
        <w:rPr>
          <w:rFonts w:eastAsia="Times New Roman" w:cs="Times New Roman"/>
          <w:color w:val="000000"/>
          <w:sz w:val="24"/>
          <w:szCs w:val="24"/>
          <w:lang w:eastAsia="ru-RU"/>
        </w:rPr>
        <w:t xml:space="preserve"> года</w:t>
      </w:r>
      <w:r w:rsidRPr="001D6E8F">
        <w:rPr>
          <w:rFonts w:eastAsia="Times New Roman" w:cs="Times New Roman"/>
          <w:color w:val="000000"/>
          <w:sz w:val="24"/>
          <w:szCs w:val="24"/>
          <w:lang w:eastAsia="ru-RU"/>
        </w:rPr>
        <w:t xml:space="preserve"> № 55 «Об утверждении Правил установления платы за содержание и ремонт общего имущества в многоквартирном доме», от 28</w:t>
      </w:r>
      <w:r w:rsidR="009F4D47">
        <w:rPr>
          <w:rFonts w:eastAsia="Times New Roman" w:cs="Times New Roman"/>
          <w:color w:val="000000"/>
          <w:sz w:val="24"/>
          <w:szCs w:val="24"/>
          <w:lang w:eastAsia="ru-RU"/>
        </w:rPr>
        <w:t xml:space="preserve"> апреля </w:t>
      </w:r>
      <w:r w:rsidRPr="001D6E8F">
        <w:rPr>
          <w:rFonts w:eastAsia="Times New Roman" w:cs="Times New Roman"/>
          <w:color w:val="000000"/>
          <w:sz w:val="24"/>
          <w:szCs w:val="24"/>
          <w:lang w:eastAsia="ru-RU"/>
        </w:rPr>
        <w:t>2018</w:t>
      </w:r>
      <w:r w:rsidR="009F4D47">
        <w:rPr>
          <w:rFonts w:eastAsia="Times New Roman" w:cs="Times New Roman"/>
          <w:color w:val="000000"/>
          <w:sz w:val="24"/>
          <w:szCs w:val="24"/>
          <w:lang w:eastAsia="ru-RU"/>
        </w:rPr>
        <w:t xml:space="preserve"> года</w:t>
      </w:r>
      <w:r w:rsidRPr="001D6E8F">
        <w:rPr>
          <w:rFonts w:eastAsia="Times New Roman" w:cs="Times New Roman"/>
          <w:color w:val="000000"/>
          <w:sz w:val="24"/>
          <w:szCs w:val="24"/>
          <w:lang w:eastAsia="ru-RU"/>
        </w:rPr>
        <w:t xml:space="preserve"> № 22 «Об организации благоустройства территорий населенных п</w:t>
      </w:r>
      <w:r w:rsidR="000305E0">
        <w:rPr>
          <w:rFonts w:eastAsia="Times New Roman" w:cs="Times New Roman"/>
          <w:color w:val="000000"/>
          <w:sz w:val="24"/>
          <w:szCs w:val="24"/>
          <w:lang w:eastAsia="ru-RU"/>
        </w:rPr>
        <w:t>унктов Республики Южная Осетия»,</w:t>
      </w:r>
      <w:r w:rsidRPr="001D6E8F">
        <w:rPr>
          <w:rFonts w:eastAsia="Times New Roman" w:cs="Times New Roman"/>
          <w:color w:val="000000"/>
          <w:sz w:val="24"/>
          <w:szCs w:val="24"/>
          <w:lang w:eastAsia="ru-RU"/>
        </w:rPr>
        <w:t xml:space="preserve"> Правите</w:t>
      </w:r>
      <w:r>
        <w:rPr>
          <w:rFonts w:eastAsia="Times New Roman" w:cs="Times New Roman"/>
          <w:color w:val="000000"/>
          <w:sz w:val="24"/>
          <w:szCs w:val="24"/>
          <w:lang w:eastAsia="ru-RU"/>
        </w:rPr>
        <w:t xml:space="preserve">льство Республики Южная Осетия </w:t>
      </w:r>
      <w:r w:rsidRPr="009F4D47">
        <w:rPr>
          <w:rFonts w:eastAsia="Times New Roman" w:cs="Times New Roman"/>
          <w:b/>
          <w:color w:val="000000"/>
          <w:sz w:val="24"/>
          <w:szCs w:val="24"/>
          <w:lang w:eastAsia="ru-RU"/>
        </w:rPr>
        <w:t>п о с т а н о в л я е т:</w:t>
      </w:r>
    </w:p>
    <w:p w:rsidR="001D6E8F" w:rsidRPr="001D6E8F" w:rsidRDefault="001D6E8F" w:rsidP="001D6E8F">
      <w:pPr>
        <w:pStyle w:val="a9"/>
        <w:tabs>
          <w:tab w:val="left" w:pos="993"/>
        </w:tabs>
        <w:spacing w:after="0" w:line="276" w:lineRule="auto"/>
        <w:ind w:firstLine="709"/>
        <w:jc w:val="both"/>
        <w:rPr>
          <w:rFonts w:eastAsia="Times New Roman" w:cs="Times New Roman"/>
          <w:color w:val="000000"/>
          <w:sz w:val="24"/>
          <w:szCs w:val="24"/>
          <w:lang w:eastAsia="ru-RU"/>
        </w:rPr>
      </w:pPr>
      <w:r w:rsidRPr="001D6E8F">
        <w:rPr>
          <w:rFonts w:eastAsia="Times New Roman" w:cs="Times New Roman"/>
          <w:color w:val="000000"/>
          <w:sz w:val="24"/>
          <w:szCs w:val="24"/>
          <w:lang w:eastAsia="ru-RU"/>
        </w:rPr>
        <w:t>1.</w:t>
      </w:r>
      <w:r w:rsidRPr="001D6E8F">
        <w:rPr>
          <w:rFonts w:eastAsia="Times New Roman" w:cs="Times New Roman"/>
          <w:color w:val="000000"/>
          <w:sz w:val="24"/>
          <w:szCs w:val="24"/>
          <w:lang w:eastAsia="ru-RU"/>
        </w:rPr>
        <w:tab/>
        <w:t xml:space="preserve">Утвердить Положение о государственном контроле (надзоре) в области регулируемых государством цен (тарифов) на жилищно-коммунальные услуги согласно </w:t>
      </w:r>
      <w:r w:rsidR="009F4D47">
        <w:rPr>
          <w:rFonts w:eastAsia="Times New Roman" w:cs="Times New Roman"/>
          <w:color w:val="000000"/>
          <w:sz w:val="24"/>
          <w:szCs w:val="24"/>
          <w:lang w:eastAsia="ru-RU"/>
        </w:rPr>
        <w:t>П</w:t>
      </w:r>
      <w:r w:rsidRPr="001D6E8F">
        <w:rPr>
          <w:rFonts w:eastAsia="Times New Roman" w:cs="Times New Roman"/>
          <w:color w:val="000000"/>
          <w:sz w:val="24"/>
          <w:szCs w:val="24"/>
          <w:lang w:eastAsia="ru-RU"/>
        </w:rPr>
        <w:t>риложению № 1 к настоящему Постановлению.</w:t>
      </w:r>
    </w:p>
    <w:p w:rsidR="001D6E8F" w:rsidRPr="001D6E8F" w:rsidRDefault="001D6E8F" w:rsidP="001D6E8F">
      <w:pPr>
        <w:pStyle w:val="a9"/>
        <w:tabs>
          <w:tab w:val="left" w:pos="993"/>
        </w:tabs>
        <w:spacing w:after="0" w:line="276" w:lineRule="auto"/>
        <w:ind w:firstLine="709"/>
        <w:jc w:val="both"/>
        <w:rPr>
          <w:rFonts w:eastAsia="Times New Roman" w:cs="Times New Roman"/>
          <w:color w:val="000000"/>
          <w:sz w:val="24"/>
          <w:szCs w:val="24"/>
          <w:lang w:eastAsia="ru-RU"/>
        </w:rPr>
      </w:pPr>
      <w:r w:rsidRPr="001D6E8F">
        <w:rPr>
          <w:rFonts w:eastAsia="Times New Roman" w:cs="Times New Roman"/>
          <w:color w:val="000000"/>
          <w:sz w:val="24"/>
          <w:szCs w:val="24"/>
          <w:lang w:eastAsia="ru-RU"/>
        </w:rPr>
        <w:t>2.</w:t>
      </w:r>
      <w:r w:rsidRPr="001D6E8F">
        <w:rPr>
          <w:rFonts w:eastAsia="Times New Roman" w:cs="Times New Roman"/>
          <w:color w:val="000000"/>
          <w:sz w:val="24"/>
          <w:szCs w:val="24"/>
          <w:lang w:eastAsia="ru-RU"/>
        </w:rPr>
        <w:tab/>
        <w:t>Утвердить Правила разработки, согласования, утверждения и контроля инвестиционных программ организаций, осуществляющих регулируемые виды деятельности в жилищно-к</w:t>
      </w:r>
      <w:r w:rsidR="009F4D47">
        <w:rPr>
          <w:rFonts w:eastAsia="Times New Roman" w:cs="Times New Roman"/>
          <w:color w:val="000000"/>
          <w:sz w:val="24"/>
          <w:szCs w:val="24"/>
          <w:lang w:eastAsia="ru-RU"/>
        </w:rPr>
        <w:t>оммунальном хозяйстве согласно П</w:t>
      </w:r>
      <w:r w:rsidRPr="001D6E8F">
        <w:rPr>
          <w:rFonts w:eastAsia="Times New Roman" w:cs="Times New Roman"/>
          <w:color w:val="000000"/>
          <w:sz w:val="24"/>
          <w:szCs w:val="24"/>
          <w:lang w:eastAsia="ru-RU"/>
        </w:rPr>
        <w:t>риложению № 2 к настоящему Постановлению.</w:t>
      </w:r>
    </w:p>
    <w:p w:rsidR="001D6E8F" w:rsidRPr="001D6E8F" w:rsidRDefault="001D6E8F" w:rsidP="001D6E8F">
      <w:pPr>
        <w:pStyle w:val="a9"/>
        <w:tabs>
          <w:tab w:val="left" w:pos="993"/>
        </w:tabs>
        <w:spacing w:after="0" w:line="276" w:lineRule="auto"/>
        <w:ind w:firstLine="709"/>
        <w:jc w:val="both"/>
        <w:rPr>
          <w:rFonts w:eastAsia="Times New Roman" w:cs="Times New Roman"/>
          <w:color w:val="000000"/>
          <w:sz w:val="24"/>
          <w:szCs w:val="24"/>
          <w:lang w:eastAsia="ru-RU"/>
        </w:rPr>
      </w:pPr>
      <w:r w:rsidRPr="001D6E8F">
        <w:rPr>
          <w:rFonts w:eastAsia="Times New Roman" w:cs="Times New Roman"/>
          <w:color w:val="000000"/>
          <w:sz w:val="24"/>
          <w:szCs w:val="24"/>
          <w:lang w:eastAsia="ru-RU"/>
        </w:rPr>
        <w:t>3.</w:t>
      </w:r>
      <w:r w:rsidRPr="001D6E8F">
        <w:rPr>
          <w:rFonts w:eastAsia="Times New Roman" w:cs="Times New Roman"/>
          <w:color w:val="000000"/>
          <w:sz w:val="24"/>
          <w:szCs w:val="24"/>
          <w:lang w:eastAsia="ru-RU"/>
        </w:rPr>
        <w:tab/>
        <w:t>Установить, что методические рекомендации и разъяснения о применении положений, утвержденных настоящим Постановлением, дает Министерство экономического развития Республики Южная Осетия.</w:t>
      </w:r>
    </w:p>
    <w:p w:rsidR="001D6E8F" w:rsidRDefault="001D6E8F" w:rsidP="001D6E8F">
      <w:pPr>
        <w:pStyle w:val="a9"/>
        <w:tabs>
          <w:tab w:val="left" w:pos="993"/>
        </w:tabs>
        <w:spacing w:after="0" w:line="276" w:lineRule="auto"/>
        <w:ind w:firstLine="709"/>
        <w:jc w:val="both"/>
        <w:rPr>
          <w:rFonts w:eastAsia="Times New Roman" w:cs="Times New Roman"/>
          <w:color w:val="000000"/>
          <w:sz w:val="24"/>
          <w:szCs w:val="24"/>
          <w:lang w:eastAsia="ru-RU"/>
        </w:rPr>
      </w:pPr>
      <w:r w:rsidRPr="001D6E8F">
        <w:rPr>
          <w:rFonts w:eastAsia="Times New Roman" w:cs="Times New Roman"/>
          <w:color w:val="000000"/>
          <w:sz w:val="24"/>
          <w:szCs w:val="24"/>
          <w:lang w:eastAsia="ru-RU"/>
        </w:rPr>
        <w:t>4.</w:t>
      </w:r>
      <w:r w:rsidRPr="001D6E8F">
        <w:rPr>
          <w:rFonts w:eastAsia="Times New Roman" w:cs="Times New Roman"/>
          <w:color w:val="000000"/>
          <w:sz w:val="24"/>
          <w:szCs w:val="24"/>
          <w:lang w:eastAsia="ru-RU"/>
        </w:rPr>
        <w:tab/>
        <w:t>Министерству экономического развития Республики Южная Осетия в двухнедельный срок с момента вступления в силу настоящего Постановления утвердить форму акта проверки и примерные формы документов, составляемых в ходе проведения проверки.</w:t>
      </w:r>
    </w:p>
    <w:p w:rsidR="00CD14B4" w:rsidRDefault="00CD14B4" w:rsidP="001D6E8F">
      <w:pPr>
        <w:pStyle w:val="a9"/>
        <w:tabs>
          <w:tab w:val="left" w:pos="993"/>
        </w:tabs>
        <w:spacing w:after="0" w:line="276" w:lineRule="auto"/>
        <w:ind w:firstLine="709"/>
        <w:jc w:val="both"/>
        <w:rPr>
          <w:rFonts w:eastAsia="Times New Roman" w:cs="Times New Roman"/>
          <w:color w:val="000000"/>
          <w:sz w:val="24"/>
          <w:szCs w:val="24"/>
          <w:lang w:eastAsia="ru-RU"/>
        </w:rPr>
      </w:pPr>
    </w:p>
    <w:p w:rsidR="007F7F11" w:rsidRPr="007F7F11" w:rsidRDefault="007F7F11" w:rsidP="001D6E8F">
      <w:pPr>
        <w:pStyle w:val="a9"/>
        <w:tabs>
          <w:tab w:val="left" w:pos="993"/>
        </w:tabs>
        <w:spacing w:after="0" w:line="276" w:lineRule="auto"/>
        <w:ind w:firstLine="709"/>
        <w:jc w:val="both"/>
        <w:rPr>
          <w:rFonts w:eastAsia="Times New Roman" w:cs="Times New Roman"/>
          <w:color w:val="000000"/>
          <w:sz w:val="18"/>
          <w:szCs w:val="24"/>
          <w:lang w:eastAsia="ru-RU"/>
        </w:rPr>
      </w:pPr>
    </w:p>
    <w:p w:rsidR="00CD14B4" w:rsidRDefault="00CD14B4" w:rsidP="001D6E8F">
      <w:pPr>
        <w:pStyle w:val="a9"/>
        <w:tabs>
          <w:tab w:val="left" w:pos="993"/>
        </w:tabs>
        <w:spacing w:after="0" w:line="276" w:lineRule="auto"/>
        <w:ind w:firstLine="709"/>
        <w:jc w:val="both"/>
        <w:rPr>
          <w:rFonts w:eastAsia="Times New Roman" w:cs="Times New Roman"/>
          <w:color w:val="000000"/>
          <w:sz w:val="24"/>
          <w:szCs w:val="24"/>
          <w:lang w:eastAsia="ru-RU"/>
        </w:rPr>
      </w:pPr>
    </w:p>
    <w:p w:rsidR="00CB2E86" w:rsidRPr="006B7315" w:rsidRDefault="00CB2E86" w:rsidP="00CB2E86">
      <w:pPr>
        <w:pStyle w:val="a9"/>
        <w:shd w:val="clear" w:color="auto" w:fill="auto"/>
        <w:spacing w:after="0" w:line="276" w:lineRule="auto"/>
        <w:ind w:firstLine="0"/>
        <w:rPr>
          <w:sz w:val="24"/>
          <w:szCs w:val="24"/>
        </w:rPr>
      </w:pPr>
      <w:r w:rsidRPr="006B7315">
        <w:rPr>
          <w:sz w:val="24"/>
          <w:szCs w:val="24"/>
        </w:rPr>
        <w:t>Председател</w:t>
      </w:r>
      <w:r>
        <w:rPr>
          <w:sz w:val="24"/>
          <w:szCs w:val="24"/>
        </w:rPr>
        <w:t xml:space="preserve">ь </w:t>
      </w:r>
      <w:r w:rsidRPr="006B7315">
        <w:rPr>
          <w:sz w:val="24"/>
          <w:szCs w:val="24"/>
        </w:rPr>
        <w:t>Правительства</w:t>
      </w:r>
    </w:p>
    <w:p w:rsidR="001D6E8F" w:rsidRDefault="00CB2E86" w:rsidP="00030D74">
      <w:pPr>
        <w:pStyle w:val="a9"/>
        <w:shd w:val="clear" w:color="auto" w:fill="auto"/>
        <w:spacing w:after="0" w:line="276" w:lineRule="auto"/>
        <w:ind w:firstLine="0"/>
        <w:rPr>
          <w:sz w:val="24"/>
          <w:szCs w:val="24"/>
        </w:rPr>
      </w:pPr>
      <w:r w:rsidRPr="006B7315">
        <w:rPr>
          <w:sz w:val="24"/>
          <w:szCs w:val="24"/>
        </w:rPr>
        <w:t>Республики Южная Осетия</w:t>
      </w:r>
      <w:r w:rsidRPr="006B7315">
        <w:rPr>
          <w:sz w:val="24"/>
          <w:szCs w:val="24"/>
        </w:rPr>
        <w:tab/>
      </w:r>
      <w:r w:rsidRPr="006B7315">
        <w:rPr>
          <w:sz w:val="24"/>
          <w:szCs w:val="24"/>
        </w:rPr>
        <w:tab/>
      </w:r>
      <w:r w:rsidRPr="006B7315">
        <w:rPr>
          <w:sz w:val="24"/>
          <w:szCs w:val="24"/>
        </w:rPr>
        <w:tab/>
      </w:r>
      <w:r w:rsidRPr="006B7315">
        <w:rPr>
          <w:sz w:val="24"/>
          <w:szCs w:val="24"/>
        </w:rPr>
        <w:tab/>
      </w:r>
      <w:r w:rsidRPr="006B7315">
        <w:rPr>
          <w:sz w:val="24"/>
          <w:szCs w:val="24"/>
        </w:rPr>
        <w:tab/>
      </w:r>
      <w:r w:rsidRPr="006B7315">
        <w:rPr>
          <w:sz w:val="24"/>
          <w:szCs w:val="24"/>
        </w:rPr>
        <w:tab/>
      </w:r>
      <w:r>
        <w:rPr>
          <w:sz w:val="24"/>
          <w:szCs w:val="24"/>
        </w:rPr>
        <w:tab/>
        <w:t xml:space="preserve">      </w:t>
      </w:r>
      <w:r>
        <w:rPr>
          <w:sz w:val="24"/>
          <w:szCs w:val="24"/>
        </w:rPr>
        <w:tab/>
      </w:r>
      <w:r w:rsidR="00350607">
        <w:rPr>
          <w:sz w:val="24"/>
          <w:szCs w:val="24"/>
        </w:rPr>
        <w:t xml:space="preserve">     </w:t>
      </w:r>
      <w:r w:rsidR="004975A9">
        <w:rPr>
          <w:sz w:val="24"/>
          <w:szCs w:val="24"/>
        </w:rPr>
        <w:t xml:space="preserve">  </w:t>
      </w:r>
      <w:r w:rsidR="00350607">
        <w:rPr>
          <w:sz w:val="24"/>
          <w:szCs w:val="24"/>
        </w:rPr>
        <w:t xml:space="preserve"> </w:t>
      </w:r>
      <w:r>
        <w:rPr>
          <w:sz w:val="24"/>
          <w:szCs w:val="24"/>
        </w:rPr>
        <w:t xml:space="preserve"> Э. </w:t>
      </w:r>
      <w:proofErr w:type="spellStart"/>
      <w:r>
        <w:rPr>
          <w:sz w:val="24"/>
          <w:szCs w:val="24"/>
        </w:rPr>
        <w:t>Пухаев</w:t>
      </w:r>
      <w:proofErr w:type="spellEnd"/>
    </w:p>
    <w:p w:rsidR="00127931" w:rsidRDefault="00127931" w:rsidP="00C91B2D">
      <w:pPr>
        <w:pStyle w:val="a9"/>
        <w:spacing w:after="0" w:line="240" w:lineRule="auto"/>
        <w:ind w:left="4956" w:firstLine="709"/>
        <w:jc w:val="center"/>
        <w:rPr>
          <w:sz w:val="24"/>
          <w:szCs w:val="24"/>
        </w:rPr>
      </w:pPr>
      <w:r>
        <w:rPr>
          <w:sz w:val="24"/>
          <w:szCs w:val="24"/>
        </w:rPr>
        <w:lastRenderedPageBreak/>
        <w:t>Приложение</w:t>
      </w:r>
      <w:r w:rsidR="00C91B2D">
        <w:rPr>
          <w:sz w:val="24"/>
          <w:szCs w:val="24"/>
        </w:rPr>
        <w:t xml:space="preserve"> № 1</w:t>
      </w:r>
    </w:p>
    <w:p w:rsidR="00127931" w:rsidRDefault="00127931" w:rsidP="00C91B2D">
      <w:pPr>
        <w:pStyle w:val="a9"/>
        <w:spacing w:after="0" w:line="240" w:lineRule="auto"/>
        <w:ind w:left="4956" w:firstLine="709"/>
        <w:jc w:val="center"/>
        <w:rPr>
          <w:sz w:val="24"/>
          <w:szCs w:val="24"/>
        </w:rPr>
      </w:pPr>
      <w:r>
        <w:rPr>
          <w:sz w:val="24"/>
          <w:szCs w:val="24"/>
        </w:rPr>
        <w:t xml:space="preserve">к Постановлению </w:t>
      </w:r>
      <w:r w:rsidR="00C91B2D">
        <w:rPr>
          <w:sz w:val="24"/>
          <w:szCs w:val="24"/>
        </w:rPr>
        <w:t>П</w:t>
      </w:r>
      <w:r>
        <w:rPr>
          <w:sz w:val="24"/>
          <w:szCs w:val="24"/>
        </w:rPr>
        <w:t>равительства</w:t>
      </w:r>
    </w:p>
    <w:p w:rsidR="00127931" w:rsidRDefault="00127931" w:rsidP="00C91B2D">
      <w:pPr>
        <w:pStyle w:val="a9"/>
        <w:spacing w:after="0" w:line="240" w:lineRule="auto"/>
        <w:ind w:left="4956" w:firstLine="709"/>
        <w:jc w:val="center"/>
        <w:rPr>
          <w:sz w:val="24"/>
          <w:szCs w:val="24"/>
        </w:rPr>
      </w:pPr>
      <w:r>
        <w:rPr>
          <w:sz w:val="24"/>
          <w:szCs w:val="24"/>
        </w:rPr>
        <w:t>Республики Южная Осетия</w:t>
      </w:r>
    </w:p>
    <w:p w:rsidR="00127931" w:rsidRDefault="00127931" w:rsidP="00C91B2D">
      <w:pPr>
        <w:pStyle w:val="a9"/>
        <w:spacing w:after="0" w:line="240" w:lineRule="auto"/>
        <w:ind w:left="4956" w:firstLine="709"/>
        <w:jc w:val="center"/>
        <w:rPr>
          <w:sz w:val="24"/>
          <w:szCs w:val="24"/>
        </w:rPr>
      </w:pPr>
      <w:r>
        <w:rPr>
          <w:sz w:val="24"/>
          <w:szCs w:val="24"/>
        </w:rPr>
        <w:t xml:space="preserve">от </w:t>
      </w:r>
      <w:r w:rsidR="007F7F11">
        <w:rPr>
          <w:sz w:val="24"/>
          <w:szCs w:val="24"/>
        </w:rPr>
        <w:t>30 октября 2019 года № 57</w:t>
      </w:r>
    </w:p>
    <w:p w:rsidR="00127931" w:rsidRDefault="00127931" w:rsidP="00127931">
      <w:pPr>
        <w:pStyle w:val="a9"/>
        <w:spacing w:after="0" w:line="276" w:lineRule="auto"/>
        <w:ind w:firstLine="709"/>
        <w:jc w:val="center"/>
        <w:rPr>
          <w:sz w:val="24"/>
          <w:szCs w:val="24"/>
        </w:rPr>
      </w:pPr>
    </w:p>
    <w:p w:rsidR="00127931" w:rsidRDefault="00127931" w:rsidP="00127931">
      <w:pPr>
        <w:pStyle w:val="a9"/>
        <w:spacing w:after="0" w:line="276" w:lineRule="auto"/>
        <w:ind w:firstLine="709"/>
        <w:jc w:val="center"/>
        <w:rPr>
          <w:sz w:val="24"/>
          <w:szCs w:val="24"/>
        </w:rPr>
      </w:pPr>
    </w:p>
    <w:p w:rsidR="00127931" w:rsidRDefault="00127931" w:rsidP="00127931">
      <w:pPr>
        <w:pStyle w:val="a9"/>
        <w:spacing w:after="0" w:line="276" w:lineRule="auto"/>
        <w:ind w:firstLine="709"/>
        <w:jc w:val="center"/>
        <w:rPr>
          <w:sz w:val="24"/>
          <w:szCs w:val="24"/>
        </w:rPr>
      </w:pPr>
    </w:p>
    <w:p w:rsidR="001D6E8F" w:rsidRPr="001D6E8F" w:rsidRDefault="000305E0" w:rsidP="00127931">
      <w:pPr>
        <w:pStyle w:val="a9"/>
        <w:spacing w:after="0" w:line="276" w:lineRule="auto"/>
        <w:ind w:firstLine="709"/>
        <w:jc w:val="center"/>
        <w:rPr>
          <w:sz w:val="24"/>
          <w:szCs w:val="24"/>
        </w:rPr>
      </w:pPr>
      <w:r w:rsidRPr="001D6E8F">
        <w:rPr>
          <w:sz w:val="24"/>
          <w:szCs w:val="24"/>
        </w:rPr>
        <w:t>ПОЛОЖЕНИЕ</w:t>
      </w:r>
    </w:p>
    <w:p w:rsidR="001D6E8F" w:rsidRPr="001D6E8F" w:rsidRDefault="001D6E8F" w:rsidP="00127931">
      <w:pPr>
        <w:pStyle w:val="a9"/>
        <w:spacing w:after="0" w:line="276" w:lineRule="auto"/>
        <w:ind w:firstLine="709"/>
        <w:jc w:val="center"/>
        <w:rPr>
          <w:sz w:val="24"/>
          <w:szCs w:val="24"/>
        </w:rPr>
      </w:pPr>
      <w:r w:rsidRPr="001D6E8F">
        <w:rPr>
          <w:sz w:val="24"/>
          <w:szCs w:val="24"/>
        </w:rPr>
        <w:t>о государственном контроле (надзоре) в области регулируемых государством цен (тарифов) на жилищно-коммунальные услуги</w:t>
      </w:r>
    </w:p>
    <w:p w:rsidR="001D6E8F" w:rsidRDefault="001D6E8F" w:rsidP="00127931">
      <w:pPr>
        <w:pStyle w:val="a9"/>
        <w:spacing w:after="0" w:line="276" w:lineRule="auto"/>
        <w:ind w:firstLine="709"/>
        <w:jc w:val="both"/>
        <w:rPr>
          <w:sz w:val="24"/>
          <w:szCs w:val="24"/>
        </w:rPr>
      </w:pPr>
    </w:p>
    <w:p w:rsidR="00127931" w:rsidRPr="001D6E8F" w:rsidRDefault="00127931" w:rsidP="00127931">
      <w:pPr>
        <w:pStyle w:val="a9"/>
        <w:spacing w:after="0" w:line="276" w:lineRule="auto"/>
        <w:ind w:firstLine="709"/>
        <w:jc w:val="both"/>
        <w:rPr>
          <w:sz w:val="24"/>
          <w:szCs w:val="24"/>
        </w:rPr>
      </w:pP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1.</w:t>
      </w:r>
      <w:r w:rsidRPr="001D6E8F">
        <w:rPr>
          <w:sz w:val="24"/>
          <w:szCs w:val="24"/>
        </w:rPr>
        <w:tab/>
        <w:t>Настоящее Положение устанавливает порядок осуществления государственного контроля (надзора) за регулируемыми государством ценами (тарифами) на жилищно-коммунальные услуги в сферах электроснабжения, газоснабжения, теплоснабжения, водоснабжения и (или) водоотведения, обращения с твердыми коммунальными отходами, содержания и текущего ремонта общего имущества в многоквартирных домах, уборки территорий населенных пунктов, в том числе в части использования инвестиционных ресурсов (далее – Контроль, регулируемые сферы).</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2.</w:t>
      </w:r>
      <w:r w:rsidRPr="001D6E8F">
        <w:rPr>
          <w:sz w:val="24"/>
          <w:szCs w:val="24"/>
        </w:rPr>
        <w:tab/>
        <w:t>Для целей настоящего Положения используемые понятия означают следующее:</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инвестиционные ресурсы</w:t>
      </w:r>
      <w:r w:rsidR="000305E0">
        <w:rPr>
          <w:sz w:val="24"/>
          <w:szCs w:val="24"/>
        </w:rPr>
        <w:t xml:space="preserve"> – </w:t>
      </w:r>
      <w:r w:rsidRPr="001D6E8F">
        <w:rPr>
          <w:sz w:val="24"/>
          <w:szCs w:val="24"/>
        </w:rPr>
        <w:t>расходы, включенные в состав необходимой валовой выручки организаций, осуществляющих регулируемые виды деятельности в сферах электроснабжения, газоснабжения, теплоснабжения, водоснабжения и (или) водоотведения, обращения с твердыми коммунальными отходами, содержания и текущего ремонта общего имущества в многоквартирных домах, уборки территорий населенных пунктов (далее – регулируемые организации), при установлении цен (тарифов) на жилищно-коммунальные услуги;</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целевое использование инвестиционных ресурсов</w:t>
      </w:r>
      <w:r w:rsidR="000305E0">
        <w:rPr>
          <w:sz w:val="24"/>
          <w:szCs w:val="24"/>
        </w:rPr>
        <w:t xml:space="preserve"> – </w:t>
      </w:r>
      <w:r w:rsidRPr="001D6E8F">
        <w:rPr>
          <w:sz w:val="24"/>
          <w:szCs w:val="24"/>
        </w:rPr>
        <w:t>осуществление расходов, включенных в состав необходимой валовой выручки регулируемых организаций, при установлении цен (тарифов) на жилищно-коммунальные услуги, в соответствии с целями финансирования, предусмотренными инвестиционными программами, утвержденными в установленном порядке.</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Иные понятия и термины используются в настоящем Положении в значения</w:t>
      </w:r>
      <w:r w:rsidR="0083506F">
        <w:rPr>
          <w:sz w:val="24"/>
          <w:szCs w:val="24"/>
        </w:rPr>
        <w:t>х</w:t>
      </w:r>
      <w:r w:rsidRPr="001D6E8F">
        <w:rPr>
          <w:sz w:val="24"/>
          <w:szCs w:val="24"/>
        </w:rPr>
        <w:t>, которые установлены иными нормативными правовыми актами Республики Южная Осетия.</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3.</w:t>
      </w:r>
      <w:r w:rsidRPr="001D6E8F">
        <w:rPr>
          <w:sz w:val="24"/>
          <w:szCs w:val="24"/>
        </w:rPr>
        <w:tab/>
        <w:t>Контроль осуществляется Министерством экономического развития Республики Южная Осетия (далее</w:t>
      </w:r>
      <w:r w:rsidR="000305E0">
        <w:rPr>
          <w:sz w:val="24"/>
          <w:szCs w:val="24"/>
        </w:rPr>
        <w:t xml:space="preserve"> – </w:t>
      </w:r>
      <w:r w:rsidRPr="001D6E8F">
        <w:rPr>
          <w:sz w:val="24"/>
          <w:szCs w:val="24"/>
        </w:rPr>
        <w:t>Минэкономразвития).</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4.</w:t>
      </w:r>
      <w:r w:rsidRPr="001D6E8F">
        <w:rPr>
          <w:sz w:val="24"/>
          <w:szCs w:val="24"/>
        </w:rPr>
        <w:tab/>
        <w:t>Контроль осуществляется в соответствии с Законом Республики Южная Осетия от 30</w:t>
      </w:r>
      <w:r w:rsidR="0083506F">
        <w:rPr>
          <w:sz w:val="24"/>
          <w:szCs w:val="24"/>
        </w:rPr>
        <w:t xml:space="preserve"> апреля </w:t>
      </w:r>
      <w:r w:rsidRPr="001D6E8F">
        <w:rPr>
          <w:sz w:val="24"/>
          <w:szCs w:val="24"/>
        </w:rPr>
        <w:t>2014</w:t>
      </w:r>
      <w:r w:rsidR="0083506F">
        <w:rPr>
          <w:sz w:val="24"/>
          <w:szCs w:val="24"/>
        </w:rPr>
        <w:t xml:space="preserve"> года</w:t>
      </w:r>
      <w:r w:rsidRPr="001D6E8F">
        <w:rPr>
          <w:sz w:val="24"/>
          <w:szCs w:val="24"/>
        </w:rPr>
        <w:t xml:space="preserve"> № 129 «О защите прав юридических лиц и индивидуальных предпринимателей при осуществлении государственного контроля (надзора)», Постановлением Правительства Республики Южная Осетия от 19</w:t>
      </w:r>
      <w:r w:rsidR="0083506F">
        <w:rPr>
          <w:sz w:val="24"/>
          <w:szCs w:val="24"/>
        </w:rPr>
        <w:t xml:space="preserve"> мая </w:t>
      </w:r>
      <w:r w:rsidRPr="001D6E8F">
        <w:rPr>
          <w:sz w:val="24"/>
          <w:szCs w:val="24"/>
        </w:rPr>
        <w:t xml:space="preserve">2016 </w:t>
      </w:r>
      <w:r w:rsidR="0083506F">
        <w:rPr>
          <w:sz w:val="24"/>
          <w:szCs w:val="24"/>
        </w:rPr>
        <w:t xml:space="preserve">года </w:t>
      </w:r>
      <w:r w:rsidRPr="001D6E8F">
        <w:rPr>
          <w:sz w:val="24"/>
          <w:szCs w:val="24"/>
        </w:rPr>
        <w:t xml:space="preserve">№ 24 </w:t>
      </w:r>
      <w:r w:rsidR="0083506F">
        <w:rPr>
          <w:sz w:val="24"/>
          <w:szCs w:val="24"/>
        </w:rPr>
        <w:br/>
      </w:r>
      <w:r w:rsidRPr="001D6E8F">
        <w:rPr>
          <w:sz w:val="24"/>
          <w:szCs w:val="24"/>
        </w:rPr>
        <w:t>«О государственном регулировании цен (тарифов) в Республике Южная Осетия», а также Постановлениями Правительства Республики Южная Осетия от 17</w:t>
      </w:r>
      <w:r w:rsidR="0083506F">
        <w:rPr>
          <w:sz w:val="24"/>
          <w:szCs w:val="24"/>
        </w:rPr>
        <w:t xml:space="preserve"> октября </w:t>
      </w:r>
      <w:r w:rsidRPr="001D6E8F">
        <w:rPr>
          <w:sz w:val="24"/>
          <w:szCs w:val="24"/>
        </w:rPr>
        <w:t>2016</w:t>
      </w:r>
      <w:r w:rsidR="0083506F">
        <w:rPr>
          <w:sz w:val="24"/>
          <w:szCs w:val="24"/>
        </w:rPr>
        <w:t xml:space="preserve"> года</w:t>
      </w:r>
      <w:r w:rsidRPr="001D6E8F">
        <w:rPr>
          <w:sz w:val="24"/>
          <w:szCs w:val="24"/>
        </w:rPr>
        <w:t xml:space="preserve"> </w:t>
      </w:r>
      <w:r w:rsidR="0083506F">
        <w:rPr>
          <w:sz w:val="24"/>
          <w:szCs w:val="24"/>
        </w:rPr>
        <w:br/>
      </w:r>
      <w:r w:rsidRPr="001D6E8F">
        <w:rPr>
          <w:sz w:val="24"/>
          <w:szCs w:val="24"/>
        </w:rPr>
        <w:t>№ 42 «Об основах ценообразования  и порядке регулирования тарифов в сфере газоснабжения», от 17</w:t>
      </w:r>
      <w:r w:rsidR="0083506F">
        <w:rPr>
          <w:sz w:val="24"/>
          <w:szCs w:val="24"/>
        </w:rPr>
        <w:t xml:space="preserve"> октября </w:t>
      </w:r>
      <w:r w:rsidRPr="001D6E8F">
        <w:rPr>
          <w:sz w:val="24"/>
          <w:szCs w:val="24"/>
        </w:rPr>
        <w:t xml:space="preserve">2016 </w:t>
      </w:r>
      <w:r w:rsidR="0083506F">
        <w:rPr>
          <w:sz w:val="24"/>
          <w:szCs w:val="24"/>
        </w:rPr>
        <w:t xml:space="preserve"> года </w:t>
      </w:r>
      <w:r w:rsidRPr="001D6E8F">
        <w:rPr>
          <w:sz w:val="24"/>
          <w:szCs w:val="24"/>
        </w:rPr>
        <w:t>№ 43 «Об основах ценообразования и порядке регулирования тарифов в сфере электроснабжения», от 17</w:t>
      </w:r>
      <w:r w:rsidR="0083506F">
        <w:rPr>
          <w:sz w:val="24"/>
          <w:szCs w:val="24"/>
        </w:rPr>
        <w:t xml:space="preserve"> октября </w:t>
      </w:r>
      <w:r w:rsidRPr="001D6E8F">
        <w:rPr>
          <w:sz w:val="24"/>
          <w:szCs w:val="24"/>
        </w:rPr>
        <w:t>2016</w:t>
      </w:r>
      <w:r w:rsidR="0083506F">
        <w:rPr>
          <w:sz w:val="24"/>
          <w:szCs w:val="24"/>
        </w:rPr>
        <w:t xml:space="preserve"> года</w:t>
      </w:r>
      <w:r w:rsidRPr="001D6E8F">
        <w:rPr>
          <w:sz w:val="24"/>
          <w:szCs w:val="24"/>
        </w:rPr>
        <w:t xml:space="preserve"> № 44 «Об основах ценообразования и порядке регулирования тарифов в сфере деятельности </w:t>
      </w:r>
      <w:r w:rsidRPr="001D6E8F">
        <w:rPr>
          <w:sz w:val="24"/>
          <w:szCs w:val="24"/>
        </w:rPr>
        <w:lastRenderedPageBreak/>
        <w:t xml:space="preserve">организаций коммунального комплекса», от </w:t>
      </w:r>
      <w:r w:rsidR="0083506F">
        <w:rPr>
          <w:sz w:val="24"/>
          <w:szCs w:val="24"/>
        </w:rPr>
        <w:t xml:space="preserve">7 декабря </w:t>
      </w:r>
      <w:r w:rsidRPr="001D6E8F">
        <w:rPr>
          <w:sz w:val="24"/>
          <w:szCs w:val="24"/>
        </w:rPr>
        <w:t xml:space="preserve">2016 </w:t>
      </w:r>
      <w:r w:rsidR="0083506F">
        <w:rPr>
          <w:sz w:val="24"/>
          <w:szCs w:val="24"/>
        </w:rPr>
        <w:t xml:space="preserve">года </w:t>
      </w:r>
      <w:r w:rsidRPr="001D6E8F">
        <w:rPr>
          <w:sz w:val="24"/>
          <w:szCs w:val="24"/>
        </w:rPr>
        <w:t>№ 55 «Об утверждении Правил установления платы за содержание и ремонт общего имущества в многоквартирном доме», от 28</w:t>
      </w:r>
      <w:r w:rsidR="0083506F">
        <w:rPr>
          <w:sz w:val="24"/>
          <w:szCs w:val="24"/>
        </w:rPr>
        <w:t xml:space="preserve"> апреля </w:t>
      </w:r>
      <w:r w:rsidRPr="001D6E8F">
        <w:rPr>
          <w:sz w:val="24"/>
          <w:szCs w:val="24"/>
        </w:rPr>
        <w:t>2018</w:t>
      </w:r>
      <w:r w:rsidR="0083506F">
        <w:rPr>
          <w:sz w:val="24"/>
          <w:szCs w:val="24"/>
        </w:rPr>
        <w:t xml:space="preserve"> года</w:t>
      </w:r>
      <w:r w:rsidRPr="001D6E8F">
        <w:rPr>
          <w:sz w:val="24"/>
          <w:szCs w:val="24"/>
        </w:rPr>
        <w:t xml:space="preserve"> № 22 «Об организации благоустройства территорий населенных пунктов Республики Южная Осетия» и настоящим Положением.</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5.</w:t>
      </w:r>
      <w:r w:rsidRPr="001D6E8F">
        <w:rPr>
          <w:sz w:val="24"/>
          <w:szCs w:val="24"/>
        </w:rPr>
        <w:tab/>
        <w:t>Предметом Контроля является соблюдение регулируемыми организациями в процессе осуществления своей деятельности требований, установленных нормативными правовыми актами, указанными в пункте 4 настоящего Положения, а также иными нормативными правовыми актами Республики Южная Осетия к установлению и (или) применению цен (тарифов) в регулируемых сферах (далее – обязательные требования), в том числе в части:</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а) определения достоверности, экономической обоснованности расходов и иных показателей, учитываемых при государственном регулировании цен (тарифов);</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б)</w:t>
      </w:r>
      <w:r w:rsidR="0083506F">
        <w:rPr>
          <w:sz w:val="24"/>
          <w:szCs w:val="24"/>
        </w:rPr>
        <w:t> </w:t>
      </w:r>
      <w:r w:rsidRPr="001D6E8F">
        <w:rPr>
          <w:sz w:val="24"/>
          <w:szCs w:val="24"/>
        </w:rPr>
        <w:t xml:space="preserve">экономической обоснованности фактического расходования средств при осуществлении регулируемой деятельности; </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 xml:space="preserve">в) экономической обоснованности расходов на проведение мероприятий по технологическому присоединению; </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 xml:space="preserve">г) правильности применения регулируемыми организациями регулируемых государством цен (тарифов); </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д) исполнения регулируемыми организациями инвестиционных программ, в том числе в части использования инвестиционных ресурсов, включаемых в регулируемые государством цены (тарифы).</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6.</w:t>
      </w:r>
      <w:r w:rsidRPr="001D6E8F">
        <w:rPr>
          <w:sz w:val="24"/>
          <w:szCs w:val="24"/>
        </w:rPr>
        <w:tab/>
        <w:t>Контроль осуществляется посредством:</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а) проверок регулируемых организаций;</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б)</w:t>
      </w:r>
      <w:r w:rsidR="009C3D23">
        <w:rPr>
          <w:sz w:val="24"/>
          <w:szCs w:val="24"/>
        </w:rPr>
        <w:t> </w:t>
      </w:r>
      <w:r w:rsidRPr="001D6E8F">
        <w:rPr>
          <w:sz w:val="24"/>
          <w:szCs w:val="24"/>
        </w:rPr>
        <w:t>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регулируемыми организациями, а также мониторинга цен (тарифов) в регулируемых сферах (далее</w:t>
      </w:r>
      <w:r w:rsidR="000305E0">
        <w:rPr>
          <w:sz w:val="24"/>
          <w:szCs w:val="24"/>
        </w:rPr>
        <w:t xml:space="preserve"> – </w:t>
      </w:r>
      <w:r w:rsidRPr="001D6E8F">
        <w:rPr>
          <w:sz w:val="24"/>
          <w:szCs w:val="24"/>
        </w:rPr>
        <w:t>систематическое наблюдение и анализ);</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в) принятия предусмотренных законодательством Республики Южная Осетия мер по пресечению и (или) устранению последствий выявленных нарушений обязательных требований.</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7.</w:t>
      </w:r>
      <w:r w:rsidRPr="001D6E8F">
        <w:rPr>
          <w:sz w:val="24"/>
          <w:szCs w:val="24"/>
        </w:rPr>
        <w:tab/>
        <w:t xml:space="preserve">Контроль за выполнением регулируемыми организациями инвестиционных программ, в том числе в части использования инвестиционных ресурсов, включенных в регулируемые государством цены (тарифы)  в регулируемых сферах, осуществляется по вопросам исполнения сроков графика реализации инвестиционных программ; по вопросам целевого использования инвестиционных ресурсов, в том числе контроля использования тарифов; по вопросам финансирования проектов; по вопросам хода реализации инвестиционных программ. </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8.</w:t>
      </w:r>
      <w:r w:rsidRPr="001D6E8F">
        <w:rPr>
          <w:sz w:val="24"/>
          <w:szCs w:val="24"/>
        </w:rPr>
        <w:tab/>
        <w:t>Должностными лицами Минэкономразвития, уполномоченными осуществлять Контроль, являются:</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 xml:space="preserve">а) </w:t>
      </w:r>
      <w:r w:rsidR="009C3D23">
        <w:rPr>
          <w:sz w:val="24"/>
          <w:szCs w:val="24"/>
        </w:rPr>
        <w:t>М</w:t>
      </w:r>
      <w:r w:rsidRPr="001D6E8F">
        <w:rPr>
          <w:sz w:val="24"/>
          <w:szCs w:val="24"/>
        </w:rPr>
        <w:t>инистр;</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 xml:space="preserve">б) заместители </w:t>
      </w:r>
      <w:r w:rsidR="009C3D23">
        <w:rPr>
          <w:sz w:val="24"/>
          <w:szCs w:val="24"/>
        </w:rPr>
        <w:t>М</w:t>
      </w:r>
      <w:r w:rsidRPr="001D6E8F">
        <w:rPr>
          <w:sz w:val="24"/>
          <w:szCs w:val="24"/>
        </w:rPr>
        <w:t>инистра, в ведении которых находятся вопросы государственного контроля (надзора);</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в) начальники структурных подразделений, в ведении которых находятся вопросы государственного контроля (надзора);</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г) начальники отделов структурных подразделений, в ведении которых находятся вопросы государственного контроля (надзора);</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lastRenderedPageBreak/>
        <w:t>д) государственные служащие отделов структурных подразделений, в ведении которых находятся вопросы государственного контроля (надзора).</w:t>
      </w:r>
    </w:p>
    <w:p w:rsidR="001D6E8F" w:rsidRPr="001D6E8F" w:rsidRDefault="001D6E8F" w:rsidP="00127931">
      <w:pPr>
        <w:pStyle w:val="a9"/>
        <w:tabs>
          <w:tab w:val="left" w:pos="993"/>
        </w:tabs>
        <w:spacing w:after="0" w:line="276" w:lineRule="auto"/>
        <w:ind w:firstLine="709"/>
        <w:jc w:val="both"/>
        <w:rPr>
          <w:sz w:val="24"/>
          <w:szCs w:val="24"/>
        </w:rPr>
      </w:pPr>
      <w:r w:rsidRPr="001D6E8F">
        <w:rPr>
          <w:sz w:val="24"/>
          <w:szCs w:val="24"/>
        </w:rPr>
        <w:t>9.</w:t>
      </w:r>
      <w:r w:rsidRPr="001D6E8F">
        <w:rPr>
          <w:sz w:val="24"/>
          <w:szCs w:val="24"/>
        </w:rPr>
        <w:tab/>
        <w:t>Должностными лицами, уполномоченными на проведение конкретной проверки, являются предусмотренные в пункте 8 настоящего Положения лица, замещающие государственные должности, а также, которые указаны в приказе Минэкономразвития о проведении конкретной проверки.</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10.</w:t>
      </w:r>
      <w:r w:rsidRPr="001D6E8F">
        <w:rPr>
          <w:sz w:val="24"/>
          <w:szCs w:val="24"/>
        </w:rPr>
        <w:tab/>
        <w:t>В соответствии с Законом Республики Южная Осетия от 30</w:t>
      </w:r>
      <w:r w:rsidR="009C3D23">
        <w:rPr>
          <w:sz w:val="24"/>
          <w:szCs w:val="24"/>
        </w:rPr>
        <w:t xml:space="preserve"> апреля </w:t>
      </w:r>
      <w:r w:rsidRPr="001D6E8F">
        <w:rPr>
          <w:sz w:val="24"/>
          <w:szCs w:val="24"/>
        </w:rPr>
        <w:t xml:space="preserve">2014 </w:t>
      </w:r>
      <w:r w:rsidR="009C3D23">
        <w:rPr>
          <w:sz w:val="24"/>
          <w:szCs w:val="24"/>
        </w:rPr>
        <w:t>года</w:t>
      </w:r>
      <w:r w:rsidR="009C3D23">
        <w:rPr>
          <w:sz w:val="24"/>
          <w:szCs w:val="24"/>
        </w:rPr>
        <w:br/>
      </w:r>
      <w:r w:rsidRPr="001D6E8F">
        <w:rPr>
          <w:sz w:val="24"/>
          <w:szCs w:val="24"/>
        </w:rPr>
        <w:t>№ 129 «О защите прав юридических лиц и индивидуальных предпринимателей при осуществлении государственного контроля (надзора)» проводятся плановые или внеплановые проверки регулируемых организаций.</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Плановые или внеплановые проверки проводятся в форме документарной и (или) выездной проверок.</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11.</w:t>
      </w:r>
      <w:r w:rsidRPr="001D6E8F">
        <w:rPr>
          <w:sz w:val="24"/>
          <w:szCs w:val="24"/>
        </w:rPr>
        <w:tab/>
        <w:t>Плановые проверки проводятся на основании ежегодных планов проведения проверок регулируемых организаций, утверждаемых министром.</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12.</w:t>
      </w:r>
      <w:r w:rsidRPr="001D6E8F">
        <w:rPr>
          <w:sz w:val="24"/>
          <w:szCs w:val="24"/>
        </w:rPr>
        <w:tab/>
        <w:t>Плановая проверка включается в ежегодный план проведения плановых проверок по основаниям, предусмотренным в статье 7 Закона Республики Южная Осетия от 30</w:t>
      </w:r>
      <w:r w:rsidR="009C3D23">
        <w:rPr>
          <w:sz w:val="24"/>
          <w:szCs w:val="24"/>
        </w:rPr>
        <w:t xml:space="preserve"> апреля </w:t>
      </w:r>
      <w:r w:rsidRPr="001D6E8F">
        <w:rPr>
          <w:sz w:val="24"/>
          <w:szCs w:val="24"/>
        </w:rPr>
        <w:t>2014</w:t>
      </w:r>
      <w:r w:rsidR="009C3D23">
        <w:rPr>
          <w:sz w:val="24"/>
          <w:szCs w:val="24"/>
        </w:rPr>
        <w:t xml:space="preserve"> года</w:t>
      </w:r>
      <w:r w:rsidRPr="001D6E8F">
        <w:rPr>
          <w:sz w:val="24"/>
          <w:szCs w:val="24"/>
        </w:rPr>
        <w:t xml:space="preserve"> № 129 «О защите прав юридических лиц и индивидуальных предпринимателей при осуществлении государственного контроля (надзора)».</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13.</w:t>
      </w:r>
      <w:r w:rsidRPr="001D6E8F">
        <w:rPr>
          <w:sz w:val="24"/>
          <w:szCs w:val="24"/>
        </w:rPr>
        <w:tab/>
        <w:t>Внеплановая проверка проводится по основаниям, предусмотренным в статье 8 Закон</w:t>
      </w:r>
      <w:r w:rsidR="009C3D23">
        <w:rPr>
          <w:sz w:val="24"/>
          <w:szCs w:val="24"/>
        </w:rPr>
        <w:t xml:space="preserve">а Республики Южная Осетия от 30апреля </w:t>
      </w:r>
      <w:r w:rsidRPr="001D6E8F">
        <w:rPr>
          <w:sz w:val="24"/>
          <w:szCs w:val="24"/>
        </w:rPr>
        <w:t>2014 № 129 «О защите прав юридических лиц и индивидуальных предпринимателей при осуществлении государственного контроля (надзора)».</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14.</w:t>
      </w:r>
      <w:r w:rsidRPr="001D6E8F">
        <w:rPr>
          <w:sz w:val="24"/>
          <w:szCs w:val="24"/>
        </w:rPr>
        <w:tab/>
        <w:t>Проверки регулируемых организаций проводятся на основании приказа о проведении проверки работниками Минэкономразвития, указанными в приказе Минэкономразвития о проведении проверки.</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15.</w:t>
      </w:r>
      <w:r w:rsidRPr="001D6E8F">
        <w:rPr>
          <w:sz w:val="24"/>
          <w:szCs w:val="24"/>
        </w:rPr>
        <w:tab/>
        <w:t>К проведению проверок при осуществлении Контроля в случае необходимости могут привлекаться аккредитованные эксперты и экспертные организации на основании приказа о проведении проверки, не состоящие в гражданско-правовых и трудовых отношениях с проверяемыми регулируемыми организациями и не являющиеся их аффилированными лицами.</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16.</w:t>
      </w:r>
      <w:r w:rsidRPr="001D6E8F">
        <w:rPr>
          <w:sz w:val="24"/>
          <w:szCs w:val="24"/>
        </w:rPr>
        <w:tab/>
        <w:t>В ходе проверок регулируемых организаций:</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а) запрашиваются и рассматриваются необходимые объяснения, документы и материалы по вопросам, составляющим предмет проверки;</w:t>
      </w:r>
    </w:p>
    <w:p w:rsidR="001D6E8F" w:rsidRPr="00DA6989" w:rsidRDefault="001D6E8F" w:rsidP="00127931">
      <w:pPr>
        <w:pStyle w:val="a9"/>
        <w:tabs>
          <w:tab w:val="left" w:pos="1134"/>
        </w:tabs>
        <w:spacing w:after="0" w:line="276" w:lineRule="auto"/>
        <w:ind w:firstLine="709"/>
        <w:jc w:val="both"/>
        <w:rPr>
          <w:sz w:val="24"/>
          <w:szCs w:val="24"/>
        </w:rPr>
      </w:pPr>
      <w:r w:rsidRPr="001D6E8F">
        <w:rPr>
          <w:sz w:val="24"/>
          <w:szCs w:val="24"/>
        </w:rPr>
        <w:t xml:space="preserve">б) проводятся обследования используемых регулируемыми организациями при осуществлении деятельности территорий, зданий, строений, сооружений, помещений, оборудования, подобных объектов, транспортных средств и </w:t>
      </w:r>
      <w:r w:rsidRPr="00DA6989">
        <w:rPr>
          <w:sz w:val="24"/>
          <w:szCs w:val="24"/>
        </w:rPr>
        <w:t>перевозимых указанными лицами грузов;</w:t>
      </w:r>
    </w:p>
    <w:p w:rsidR="001D6E8F" w:rsidRPr="001D6E8F" w:rsidRDefault="001D6E8F" w:rsidP="00127931">
      <w:pPr>
        <w:pStyle w:val="a9"/>
        <w:tabs>
          <w:tab w:val="left" w:pos="1134"/>
        </w:tabs>
        <w:spacing w:after="0" w:line="276" w:lineRule="auto"/>
        <w:ind w:firstLine="709"/>
        <w:jc w:val="both"/>
        <w:rPr>
          <w:sz w:val="24"/>
          <w:szCs w:val="24"/>
        </w:rPr>
      </w:pPr>
      <w:r w:rsidRPr="00DA6989">
        <w:rPr>
          <w:sz w:val="24"/>
          <w:szCs w:val="24"/>
        </w:rPr>
        <w:t>в)</w:t>
      </w:r>
      <w:r w:rsidR="00AE6260" w:rsidRPr="00DA6989">
        <w:rPr>
          <w:sz w:val="24"/>
          <w:szCs w:val="24"/>
        </w:rPr>
        <w:t> </w:t>
      </w:r>
      <w:r w:rsidRPr="00DA6989">
        <w:rPr>
          <w:sz w:val="24"/>
          <w:szCs w:val="24"/>
        </w:rPr>
        <w:t>проводится исследования, испытания, экспертизы и р</w:t>
      </w:r>
      <w:r w:rsidRPr="001D6E8F">
        <w:rPr>
          <w:sz w:val="24"/>
          <w:szCs w:val="24"/>
        </w:rPr>
        <w:t xml:space="preserve">асследования, направленные на установление причинно-следственной связи выявленного нарушения обязательных требований с фактами причиненного вреда. </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Примерные формы документов, составляемых в ходе проведения проверки, утверждаются Минэкономразвития.</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 xml:space="preserve">17. Для целей осуществления Контроля в отношении исполнения инвестиционных программ, в том числе в части использования инвестиционных ресурсов, включенных в регулируемые государством цены (тарифы) в регулируемых сферах, регулируемые организации, представляют в Минэкономразвития инвестиционные программы и отчеты </w:t>
      </w:r>
      <w:r w:rsidRPr="001D6E8F">
        <w:rPr>
          <w:sz w:val="24"/>
          <w:szCs w:val="24"/>
        </w:rPr>
        <w:lastRenderedPageBreak/>
        <w:t>об использовании инвестиционных ресурсов, которые утверждены в соответствии с  Правилами разработки, согласования, утверждения и контроля инвестиционных программ организаций, осуществляющих регулируемые виды деятельности в жилищно-коммунальном хозяйстве.</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18.</w:t>
      </w:r>
      <w:r w:rsidRPr="001D6E8F">
        <w:rPr>
          <w:sz w:val="24"/>
          <w:szCs w:val="24"/>
        </w:rPr>
        <w:tab/>
        <w:t>По результатам проверки государственными гражданскими служащими Минэкономразвития, проводящими проверку, составляется акт по форме, утвержденной Минэкономразвития.</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К акту проверки прилагаются:</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протоколы или заключения проведенных экспертиз;</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объяснения работников регулируемых организаций, на которых возлагается ответственность за нарушение обязательных требований;</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предписания об устранении выявленных нарушений и иные связанные с результатами проверки документы или их копии.</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регулируемой организации под расписку об ознакомлении либо об отказе в ознакомлении с актом проверки. Второй экземпляр акта проверки хранится в деле Минэкономразвития.</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В случае отсутствия руководителя, иного должностного лица или уполномоченного представителя регулируемой организации,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Уведомление о вручении приобщается к экземпляру акта проверки, хранящемуся в деле Минэкономразвития.</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19. В случае выявления нарушений обязательных требований при проведении проверки государственными гражданскими служащими Минэкономразвития принимаются следующие меры:</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а) выдача предписаний регулируемым организациям об устранении выявленных нарушений обязательных требований с указанием сроков их устранения, в том числе с указанием о необходимости внесения соответствующих изменений в инвестиционную программу регулируемой организации;</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б)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народа Республики Южная Осетия, обеспечению безопасности государства, предупреждению возникновения чрезвычайных ситуаций природного и техногенного характера;</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в) принятие мер по привлечению лиц, допустивших выявленные нарушения обязательных требований, к ответственности;</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г) принятие решения о приведении ранее установленных цен (тарифов) в соответствие с законодательством.</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 xml:space="preserve">20. Регулируемая организация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Минэкономразвития в письменной форме возражения в отношении акта проверки и (или) выданного предписания об устранении выявленных </w:t>
      </w:r>
      <w:r w:rsidRPr="001D6E8F">
        <w:rPr>
          <w:sz w:val="24"/>
          <w:szCs w:val="24"/>
        </w:rPr>
        <w:lastRenderedPageBreak/>
        <w:t xml:space="preserve">нарушений в целом или его отдельных положений. Регулируемая организация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Минэкономразвития. </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21.</w:t>
      </w:r>
      <w:r w:rsidRPr="001D6E8F">
        <w:rPr>
          <w:sz w:val="24"/>
          <w:szCs w:val="24"/>
        </w:rPr>
        <w:tab/>
        <w:t>Систематическое наблюдение и анализ выполнения регулируемыми организациями обязательных требовани</w:t>
      </w:r>
      <w:r w:rsidR="00E27EB0">
        <w:rPr>
          <w:sz w:val="24"/>
          <w:szCs w:val="24"/>
        </w:rPr>
        <w:t>й</w:t>
      </w:r>
      <w:r w:rsidRPr="001D6E8F">
        <w:rPr>
          <w:sz w:val="24"/>
          <w:szCs w:val="24"/>
        </w:rPr>
        <w:t>, в том числе в части исполнения инвестиционных программ и использования инвестиционных ресурсов, включенных в регулируемые государством цены (тарифы), не требует издания приказа.</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Результаты систематического наблюдения и анализа исполнения регулируемыми организациями обязательных требований оформляются отчетом Минэкономразвития о проведении систематического наблюдения и анализа за использованием регулируемыми организациями обязательных требований по форме согласно приложению к настоящему Положению.</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 xml:space="preserve">Отчет о проведении систематического наблюдения и анализа исполнения регулируемыми организациями обязательных требований подписывается </w:t>
      </w:r>
      <w:r w:rsidR="00E27EB0">
        <w:rPr>
          <w:sz w:val="24"/>
          <w:szCs w:val="24"/>
        </w:rPr>
        <w:t>М</w:t>
      </w:r>
      <w:r w:rsidRPr="001D6E8F">
        <w:rPr>
          <w:sz w:val="24"/>
          <w:szCs w:val="24"/>
        </w:rPr>
        <w:t xml:space="preserve">инистром или заместителем </w:t>
      </w:r>
      <w:r w:rsidR="00E27EB0">
        <w:rPr>
          <w:sz w:val="24"/>
          <w:szCs w:val="24"/>
        </w:rPr>
        <w:t>М</w:t>
      </w:r>
      <w:r w:rsidRPr="001D6E8F">
        <w:rPr>
          <w:sz w:val="24"/>
          <w:szCs w:val="24"/>
        </w:rPr>
        <w:t>инистра до принятия решения об установлении цен (тарифов) и прилагается к делу об установлении цен (тарифов).</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22.</w:t>
      </w:r>
      <w:r w:rsidR="00127931">
        <w:rPr>
          <w:sz w:val="24"/>
          <w:szCs w:val="24"/>
        </w:rPr>
        <w:t xml:space="preserve"> </w:t>
      </w:r>
      <w:r w:rsidRPr="001D6E8F">
        <w:rPr>
          <w:sz w:val="24"/>
          <w:szCs w:val="24"/>
        </w:rPr>
        <w:t>Результаты Контроля подлежат учету при установлении тарифов для регулируемой организации, в том числе в следующем порядке:</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а) из необходимой валовой выручки регулируемой организации, определяемой на очередной период регулирования, исключаются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в результате Контроля;</w:t>
      </w:r>
    </w:p>
    <w:p w:rsidR="001D6E8F" w:rsidRPr="001D6E8F" w:rsidRDefault="001D6E8F" w:rsidP="00127931">
      <w:pPr>
        <w:pStyle w:val="a9"/>
        <w:tabs>
          <w:tab w:val="left" w:pos="1134"/>
        </w:tabs>
        <w:spacing w:after="0" w:line="276" w:lineRule="auto"/>
        <w:ind w:firstLine="709"/>
        <w:jc w:val="both"/>
        <w:rPr>
          <w:sz w:val="24"/>
          <w:szCs w:val="24"/>
        </w:rPr>
      </w:pPr>
      <w:r w:rsidRPr="001D6E8F">
        <w:rPr>
          <w:sz w:val="24"/>
          <w:szCs w:val="24"/>
        </w:rPr>
        <w:t>б) из необходимой валовой выручки, определяемой на очередной период регулирования, исключаются расходы, связанные с созданием, приобретением, строительством, реконструкцией, модернизацией или капитальным ремонтом  объектов, в части, финансируемой за счет инвестиционных ресурсов, которые были включены в необходимую валовую выручку при установлении цен (тарифов), в случае если на момент установления тарифов на очередной период регулирования не произведен ввод в эксплуатацию (приобретение, ремонт) объектов, запланированный в текущем периоде регулирования в соответствии с утвержденной в установленном порядке инвестиционной программой.</w:t>
      </w:r>
    </w:p>
    <w:p w:rsidR="00C91B2D" w:rsidRDefault="001D6E8F" w:rsidP="00127931">
      <w:pPr>
        <w:pStyle w:val="a9"/>
        <w:shd w:val="clear" w:color="auto" w:fill="auto"/>
        <w:tabs>
          <w:tab w:val="left" w:pos="1134"/>
        </w:tabs>
        <w:spacing w:after="0" w:line="276" w:lineRule="auto"/>
        <w:ind w:firstLine="709"/>
        <w:jc w:val="both"/>
        <w:rPr>
          <w:sz w:val="24"/>
          <w:szCs w:val="24"/>
        </w:rPr>
      </w:pPr>
      <w:r w:rsidRPr="001D6E8F">
        <w:rPr>
          <w:sz w:val="24"/>
          <w:szCs w:val="24"/>
        </w:rPr>
        <w:t xml:space="preserve">Расходы регулируемых организаций на покрытие недостатка средств, вызванного исключением из необходимой валовой выручки на очередной период </w:t>
      </w:r>
      <w:r w:rsidR="00E27EB0" w:rsidRPr="001D6E8F">
        <w:rPr>
          <w:sz w:val="24"/>
          <w:szCs w:val="24"/>
        </w:rPr>
        <w:t>регулирования расходов</w:t>
      </w:r>
      <w:r w:rsidRPr="001D6E8F">
        <w:rPr>
          <w:sz w:val="24"/>
          <w:szCs w:val="24"/>
        </w:rPr>
        <w:t xml:space="preserve"> в соответствии с настоящим пунктом, не являются экономически обоснованными и не учитываются при установлении (корректировке) тарифов на последующие периоды регулирования.</w:t>
      </w:r>
    </w:p>
    <w:p w:rsidR="00C91B2D" w:rsidRDefault="00C91B2D">
      <w:pPr>
        <w:rPr>
          <w:rFonts w:ascii="Times New Roman" w:hAnsi="Times New Roman"/>
          <w:sz w:val="24"/>
          <w:szCs w:val="24"/>
        </w:rPr>
      </w:pPr>
      <w:r>
        <w:rPr>
          <w:sz w:val="24"/>
          <w:szCs w:val="24"/>
        </w:rPr>
        <w:br w:type="page"/>
      </w:r>
    </w:p>
    <w:p w:rsidR="00036698" w:rsidRDefault="00036698" w:rsidP="00C91B2D">
      <w:pPr>
        <w:ind w:left="8494"/>
        <w:jc w:val="right"/>
        <w:rPr>
          <w:rFonts w:ascii="Times New Roman" w:eastAsia="Calibri" w:hAnsi="Times New Roman" w:cs="Times New Roman"/>
          <w:sz w:val="24"/>
          <w:szCs w:val="24"/>
        </w:rPr>
        <w:sectPr w:rsidR="00036698" w:rsidSect="00D24A26">
          <w:headerReference w:type="first" r:id="rId8"/>
          <w:pgSz w:w="11906" w:h="16838"/>
          <w:pgMar w:top="1134" w:right="850" w:bottom="993" w:left="1701" w:header="708" w:footer="708" w:gutter="0"/>
          <w:cols w:space="708"/>
          <w:titlePg/>
          <w:docGrid w:linePitch="360"/>
        </w:sectPr>
      </w:pPr>
    </w:p>
    <w:p w:rsidR="00C91B2D" w:rsidRPr="00C91B2D" w:rsidRDefault="00C91B2D" w:rsidP="00C91B2D">
      <w:pPr>
        <w:spacing w:after="0" w:line="240" w:lineRule="auto"/>
        <w:ind w:left="8494"/>
        <w:jc w:val="right"/>
        <w:rPr>
          <w:rFonts w:ascii="Times New Roman" w:eastAsia="Calibri" w:hAnsi="Times New Roman" w:cs="Times New Roman"/>
          <w:sz w:val="24"/>
          <w:szCs w:val="24"/>
        </w:rPr>
      </w:pPr>
      <w:r w:rsidRPr="00C91B2D">
        <w:rPr>
          <w:rFonts w:ascii="Times New Roman" w:eastAsia="Calibri" w:hAnsi="Times New Roman" w:cs="Times New Roman"/>
          <w:sz w:val="24"/>
          <w:szCs w:val="24"/>
        </w:rPr>
        <w:lastRenderedPageBreak/>
        <w:t>Приложение</w:t>
      </w:r>
    </w:p>
    <w:p w:rsidR="00C91B2D" w:rsidRPr="00C91B2D" w:rsidRDefault="00C91B2D" w:rsidP="00C91B2D">
      <w:pPr>
        <w:spacing w:after="0" w:line="240" w:lineRule="auto"/>
        <w:ind w:left="8494"/>
        <w:jc w:val="right"/>
        <w:rPr>
          <w:rFonts w:ascii="Times New Roman" w:eastAsia="Calibri" w:hAnsi="Times New Roman" w:cs="Times New Roman"/>
          <w:sz w:val="24"/>
          <w:szCs w:val="24"/>
        </w:rPr>
      </w:pPr>
      <w:r w:rsidRPr="00C91B2D">
        <w:rPr>
          <w:rFonts w:ascii="Times New Roman" w:eastAsia="Calibri" w:hAnsi="Times New Roman" w:cs="Times New Roman"/>
          <w:sz w:val="24"/>
          <w:szCs w:val="24"/>
        </w:rPr>
        <w:t xml:space="preserve">к Положению о государственном контроле (надзоре) </w:t>
      </w:r>
    </w:p>
    <w:p w:rsidR="00C91B2D" w:rsidRPr="00C91B2D" w:rsidRDefault="00C91B2D" w:rsidP="00C91B2D">
      <w:pPr>
        <w:spacing w:after="0" w:line="240" w:lineRule="auto"/>
        <w:ind w:left="8494"/>
        <w:jc w:val="right"/>
        <w:rPr>
          <w:rFonts w:ascii="Times New Roman" w:eastAsia="Calibri" w:hAnsi="Times New Roman" w:cs="Times New Roman"/>
          <w:sz w:val="24"/>
          <w:szCs w:val="24"/>
        </w:rPr>
      </w:pPr>
      <w:r w:rsidRPr="00C91B2D">
        <w:rPr>
          <w:rFonts w:ascii="Times New Roman" w:eastAsia="Calibri" w:hAnsi="Times New Roman" w:cs="Times New Roman"/>
          <w:sz w:val="24"/>
          <w:szCs w:val="24"/>
        </w:rPr>
        <w:t xml:space="preserve">в области регулируемых государством цен (тарифов) </w:t>
      </w:r>
    </w:p>
    <w:p w:rsidR="00C91B2D" w:rsidRPr="00C91B2D" w:rsidRDefault="00C91B2D" w:rsidP="00C91B2D">
      <w:pPr>
        <w:spacing w:after="0" w:line="240" w:lineRule="auto"/>
        <w:ind w:left="8494"/>
        <w:jc w:val="right"/>
        <w:rPr>
          <w:rFonts w:ascii="Calibri" w:eastAsia="Calibri" w:hAnsi="Calibri" w:cs="Times New Roman"/>
        </w:rPr>
      </w:pPr>
      <w:r w:rsidRPr="00C91B2D">
        <w:rPr>
          <w:rFonts w:ascii="Times New Roman" w:eastAsia="Calibri" w:hAnsi="Times New Roman" w:cs="Times New Roman"/>
          <w:sz w:val="24"/>
          <w:szCs w:val="24"/>
        </w:rPr>
        <w:t>на жилищно-коммунальные услуги</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 xml:space="preserve">ОТЧЕТ </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Министерства экономического развития Ре</w:t>
      </w:r>
      <w:r w:rsidR="00E27EB0">
        <w:rPr>
          <w:rFonts w:ascii="Times New Roman" w:eastAsia="Calibri" w:hAnsi="Times New Roman" w:cs="Times New Roman"/>
          <w:sz w:val="24"/>
          <w:szCs w:val="24"/>
          <w:lang w:eastAsia="ru-RU"/>
        </w:rPr>
        <w:t xml:space="preserve">спублики Южная Осетия за ____ </w:t>
      </w:r>
      <w:r w:rsidRPr="00C91B2D">
        <w:rPr>
          <w:rFonts w:ascii="Times New Roman" w:eastAsia="Calibri" w:hAnsi="Times New Roman" w:cs="Times New Roman"/>
          <w:sz w:val="24"/>
          <w:szCs w:val="24"/>
          <w:lang w:eastAsia="ru-RU"/>
        </w:rPr>
        <w:t>г. о проведении систематического наблюдения и анализа за выполнением</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___________________________________________________________________</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i/>
          <w:sz w:val="20"/>
          <w:szCs w:val="24"/>
          <w:lang w:eastAsia="ru-RU"/>
        </w:rPr>
      </w:pPr>
      <w:r w:rsidRPr="00C91B2D">
        <w:rPr>
          <w:rFonts w:ascii="Times New Roman" w:eastAsia="Calibri" w:hAnsi="Times New Roman" w:cs="Times New Roman"/>
          <w:i/>
          <w:sz w:val="20"/>
          <w:szCs w:val="24"/>
          <w:lang w:eastAsia="ru-RU"/>
        </w:rPr>
        <w:t>(указывается полное наименование субъекта контроля (надзора)</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инвестиционных программ в сфере _______________________________</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 xml:space="preserve">Наименование, реквизиты решения об установлении цен (тарифов) </w:t>
      </w:r>
      <w:hyperlink w:anchor="Par221" w:history="1">
        <w:r w:rsidRPr="00C91B2D">
          <w:rPr>
            <w:rFonts w:ascii="Times New Roman" w:eastAsia="Calibri" w:hAnsi="Times New Roman" w:cs="Times New Roman"/>
            <w:sz w:val="24"/>
            <w:szCs w:val="24"/>
            <w:lang w:eastAsia="ru-RU"/>
          </w:rPr>
          <w:t>&lt;1&gt;</w:t>
        </w:r>
      </w:hyperlink>
      <w:r w:rsidRPr="00C91B2D">
        <w:rPr>
          <w:rFonts w:ascii="Times New Roman" w:eastAsia="Calibri" w:hAnsi="Times New Roman" w:cs="Times New Roman"/>
          <w:sz w:val="24"/>
          <w:szCs w:val="24"/>
          <w:lang w:eastAsia="ru-RU"/>
        </w:rPr>
        <w:t xml:space="preserve"> </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___________________________________________________________________________</w:t>
      </w:r>
    </w:p>
    <w:p w:rsidR="00C91B2D" w:rsidRPr="00C91B2D" w:rsidRDefault="004D4CC4"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Наименование, дата </w:t>
      </w:r>
      <w:r w:rsidR="00C91B2D" w:rsidRPr="00C91B2D">
        <w:rPr>
          <w:rFonts w:ascii="Times New Roman" w:eastAsia="Calibri" w:hAnsi="Times New Roman" w:cs="Times New Roman"/>
          <w:sz w:val="24"/>
          <w:szCs w:val="24"/>
          <w:lang w:eastAsia="ru-RU"/>
        </w:rPr>
        <w:t>утвержде</w:t>
      </w:r>
      <w:r>
        <w:rPr>
          <w:rFonts w:ascii="Times New Roman" w:eastAsia="Calibri" w:hAnsi="Times New Roman" w:cs="Times New Roman"/>
          <w:sz w:val="24"/>
          <w:szCs w:val="24"/>
          <w:lang w:eastAsia="ru-RU"/>
        </w:rPr>
        <w:t xml:space="preserve">ния инвестиционной программы, сведения </w:t>
      </w:r>
      <w:r w:rsidR="00C91B2D" w:rsidRPr="00C91B2D">
        <w:rPr>
          <w:rFonts w:ascii="Times New Roman" w:eastAsia="Calibri" w:hAnsi="Times New Roman" w:cs="Times New Roman"/>
          <w:sz w:val="24"/>
          <w:szCs w:val="24"/>
          <w:lang w:eastAsia="ru-RU"/>
        </w:rPr>
        <w:t>о внесении изменений в инвестиционную программу _________________________________________________________________________________________________________________________</w:t>
      </w: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C91B2D">
        <w:rPr>
          <w:rFonts w:ascii="Times New Roman" w:eastAsia="Calibri" w:hAnsi="Times New Roman" w:cs="Times New Roman"/>
          <w:sz w:val="24"/>
          <w:szCs w:val="24"/>
          <w:lang w:eastAsia="ru-RU"/>
        </w:rPr>
        <w:t>Таблица 1</w:t>
      </w: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091"/>
        <w:gridCol w:w="1638"/>
        <w:gridCol w:w="896"/>
        <w:gridCol w:w="1007"/>
        <w:gridCol w:w="1260"/>
        <w:gridCol w:w="1176"/>
        <w:gridCol w:w="1004"/>
        <w:gridCol w:w="896"/>
        <w:gridCol w:w="751"/>
        <w:gridCol w:w="1275"/>
        <w:gridCol w:w="16"/>
        <w:gridCol w:w="2307"/>
      </w:tblGrid>
      <w:tr w:rsidR="00C91B2D" w:rsidRPr="00C91B2D" w:rsidTr="004D4CC4">
        <w:tc>
          <w:tcPr>
            <w:tcW w:w="567"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N</w:t>
            </w:r>
          </w:p>
        </w:tc>
        <w:tc>
          <w:tcPr>
            <w:tcW w:w="2091"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Наименование инвестиционного проекта/мероприятия, предусмотренного инвестиционной программой</w:t>
            </w:r>
          </w:p>
        </w:tc>
        <w:tc>
          <w:tcPr>
            <w:tcW w:w="1638"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Период реализации согласно инвестиционной программе, годы</w:t>
            </w:r>
          </w:p>
        </w:tc>
        <w:tc>
          <w:tcPr>
            <w:tcW w:w="1903" w:type="dxa"/>
            <w:gridSpan w:val="2"/>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Срок ввода в эксплуатацию /выполнения мероприятия</w:t>
            </w:r>
          </w:p>
        </w:tc>
        <w:tc>
          <w:tcPr>
            <w:tcW w:w="1260"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Стадия выполнения </w:t>
            </w:r>
            <w:hyperlink w:anchor="Par222" w:history="1">
              <w:r w:rsidRPr="00C91B2D">
                <w:rPr>
                  <w:rFonts w:ascii="Times New Roman" w:eastAsia="Calibri" w:hAnsi="Times New Roman" w:cs="Times New Roman"/>
                  <w:sz w:val="20"/>
                  <w:szCs w:val="20"/>
                </w:rPr>
                <w:t>&lt;2&gt;</w:t>
              </w:r>
            </w:hyperlink>
            <w:r w:rsidRPr="00C91B2D">
              <w:rPr>
                <w:rFonts w:ascii="Times New Roman" w:eastAsia="Calibri" w:hAnsi="Times New Roman" w:cs="Times New Roman"/>
                <w:sz w:val="20"/>
                <w:szCs w:val="20"/>
              </w:rPr>
              <w:t>, %</w:t>
            </w:r>
          </w:p>
        </w:tc>
        <w:tc>
          <w:tcPr>
            <w:tcW w:w="5118" w:type="dxa"/>
            <w:gridSpan w:val="6"/>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Стоимостная оценка инвестиций, млн. руб. без НДС</w:t>
            </w:r>
          </w:p>
        </w:tc>
        <w:tc>
          <w:tcPr>
            <w:tcW w:w="230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Выводы, принятые меры/перечень необходимых для принятия мер</w:t>
            </w:r>
          </w:p>
        </w:tc>
      </w:tr>
      <w:tr w:rsidR="00C91B2D" w:rsidRPr="00C91B2D" w:rsidTr="004D4CC4">
        <w:tc>
          <w:tcPr>
            <w:tcW w:w="567"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2091"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1638"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896"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план</w:t>
            </w:r>
          </w:p>
        </w:tc>
        <w:tc>
          <w:tcPr>
            <w:tcW w:w="1007"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факт</w:t>
            </w:r>
          </w:p>
        </w:tc>
        <w:tc>
          <w:tcPr>
            <w:tcW w:w="1260"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c>
          <w:tcPr>
            <w:tcW w:w="1176"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полная стоимость </w:t>
            </w:r>
            <w:hyperlink w:anchor="Par223" w:history="1">
              <w:r w:rsidRPr="00C91B2D">
                <w:rPr>
                  <w:rFonts w:ascii="Times New Roman" w:eastAsia="Calibri" w:hAnsi="Times New Roman" w:cs="Times New Roman"/>
                  <w:sz w:val="20"/>
                  <w:szCs w:val="20"/>
                </w:rPr>
                <w:t>&lt;3&gt;</w:t>
              </w:r>
            </w:hyperlink>
          </w:p>
        </w:tc>
        <w:tc>
          <w:tcPr>
            <w:tcW w:w="1004"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остаток </w:t>
            </w:r>
            <w:hyperlink w:anchor="Par224" w:history="1">
              <w:r w:rsidRPr="00C91B2D">
                <w:rPr>
                  <w:rFonts w:ascii="Times New Roman" w:eastAsia="Calibri" w:hAnsi="Times New Roman" w:cs="Times New Roman"/>
                  <w:sz w:val="20"/>
                  <w:szCs w:val="20"/>
                </w:rPr>
                <w:t>&lt;4&gt;</w:t>
              </w:r>
            </w:hyperlink>
            <w:r w:rsidRPr="00C91B2D">
              <w:rPr>
                <w:rFonts w:ascii="Times New Roman" w:eastAsia="Calibri" w:hAnsi="Times New Roman" w:cs="Times New Roman"/>
                <w:sz w:val="20"/>
                <w:szCs w:val="20"/>
              </w:rPr>
              <w:t xml:space="preserve"> на начало отчетного года</w:t>
            </w:r>
          </w:p>
        </w:tc>
        <w:tc>
          <w:tcPr>
            <w:tcW w:w="1647" w:type="dxa"/>
            <w:gridSpan w:val="2"/>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финансирование в отчетном периоде</w:t>
            </w:r>
          </w:p>
        </w:tc>
        <w:tc>
          <w:tcPr>
            <w:tcW w:w="1275"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осталось </w:t>
            </w:r>
            <w:proofErr w:type="spellStart"/>
            <w:r w:rsidRPr="00C91B2D">
              <w:rPr>
                <w:rFonts w:ascii="Times New Roman" w:eastAsia="Calibri" w:hAnsi="Times New Roman" w:cs="Times New Roman"/>
                <w:sz w:val="20"/>
                <w:szCs w:val="20"/>
              </w:rPr>
              <w:t>профинанси</w:t>
            </w:r>
            <w:r w:rsidR="0078675C">
              <w:rPr>
                <w:rFonts w:ascii="Times New Roman" w:eastAsia="Calibri" w:hAnsi="Times New Roman" w:cs="Times New Roman"/>
                <w:sz w:val="20"/>
                <w:szCs w:val="20"/>
              </w:rPr>
              <w:t>-</w:t>
            </w:r>
            <w:r w:rsidRPr="00C91B2D">
              <w:rPr>
                <w:rFonts w:ascii="Times New Roman" w:eastAsia="Calibri" w:hAnsi="Times New Roman" w:cs="Times New Roman"/>
                <w:sz w:val="20"/>
                <w:szCs w:val="20"/>
              </w:rPr>
              <w:t>ровать</w:t>
            </w:r>
            <w:proofErr w:type="spellEnd"/>
            <w:r w:rsidRPr="00C91B2D">
              <w:rPr>
                <w:rFonts w:ascii="Times New Roman" w:eastAsia="Calibri" w:hAnsi="Times New Roman" w:cs="Times New Roman"/>
                <w:sz w:val="20"/>
                <w:szCs w:val="20"/>
              </w:rPr>
              <w:t xml:space="preserve"> по результатам отчетного периода </w:t>
            </w:r>
            <w:hyperlink w:anchor="Par224" w:history="1">
              <w:r w:rsidRPr="00C91B2D">
                <w:rPr>
                  <w:rFonts w:ascii="Times New Roman" w:eastAsia="Calibri" w:hAnsi="Times New Roman" w:cs="Times New Roman"/>
                  <w:sz w:val="20"/>
                  <w:szCs w:val="20"/>
                </w:rPr>
                <w:t>&lt;4&gt;</w:t>
              </w:r>
            </w:hyperlink>
          </w:p>
        </w:tc>
        <w:tc>
          <w:tcPr>
            <w:tcW w:w="2323" w:type="dxa"/>
            <w:gridSpan w:val="2"/>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r>
      <w:tr w:rsidR="00C91B2D" w:rsidRPr="00C91B2D" w:rsidTr="004D4CC4">
        <w:tc>
          <w:tcPr>
            <w:tcW w:w="567"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2091"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1638"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896"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1176"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1004"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план </w:t>
            </w:r>
            <w:hyperlink w:anchor="Par223" w:history="1">
              <w:r w:rsidRPr="00C91B2D">
                <w:rPr>
                  <w:rFonts w:ascii="Times New Roman" w:eastAsia="Calibri" w:hAnsi="Times New Roman" w:cs="Times New Roman"/>
                  <w:sz w:val="20"/>
                  <w:szCs w:val="20"/>
                </w:rPr>
                <w:t>&lt;3&gt;</w:t>
              </w:r>
            </w:hyperlink>
          </w:p>
        </w:tc>
        <w:tc>
          <w:tcPr>
            <w:tcW w:w="75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факт </w:t>
            </w:r>
            <w:hyperlink w:anchor="Par224" w:history="1">
              <w:r w:rsidRPr="00C91B2D">
                <w:rPr>
                  <w:rFonts w:ascii="Times New Roman" w:eastAsia="Calibri" w:hAnsi="Times New Roman" w:cs="Times New Roman"/>
                  <w:sz w:val="20"/>
                  <w:szCs w:val="20"/>
                </w:rPr>
                <w:t>&lt;4&gt;</w:t>
              </w:r>
            </w:hyperlink>
          </w:p>
        </w:tc>
        <w:tc>
          <w:tcPr>
            <w:tcW w:w="1275"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c>
          <w:tcPr>
            <w:tcW w:w="2323" w:type="dxa"/>
            <w:gridSpan w:val="2"/>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r>
      <w:tr w:rsidR="00C91B2D" w:rsidRPr="00C91B2D" w:rsidTr="004D4CC4">
        <w:tc>
          <w:tcPr>
            <w:tcW w:w="56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c>
          <w:tcPr>
            <w:tcW w:w="209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1</w:t>
            </w:r>
          </w:p>
        </w:tc>
        <w:tc>
          <w:tcPr>
            <w:tcW w:w="1638"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2</w:t>
            </w: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3</w:t>
            </w:r>
          </w:p>
        </w:tc>
        <w:tc>
          <w:tcPr>
            <w:tcW w:w="100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5</w:t>
            </w:r>
          </w:p>
        </w:tc>
        <w:tc>
          <w:tcPr>
            <w:tcW w:w="117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6</w:t>
            </w:r>
          </w:p>
        </w:tc>
        <w:tc>
          <w:tcPr>
            <w:tcW w:w="100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7</w:t>
            </w: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8</w:t>
            </w:r>
          </w:p>
        </w:tc>
        <w:tc>
          <w:tcPr>
            <w:tcW w:w="75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9</w:t>
            </w:r>
          </w:p>
        </w:tc>
        <w:tc>
          <w:tcPr>
            <w:tcW w:w="127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10</w:t>
            </w:r>
          </w:p>
        </w:tc>
        <w:tc>
          <w:tcPr>
            <w:tcW w:w="2323" w:type="dxa"/>
            <w:gridSpan w:val="2"/>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r>
      <w:tr w:rsidR="00C91B2D" w:rsidRPr="00C91B2D" w:rsidTr="004D4CC4">
        <w:tc>
          <w:tcPr>
            <w:tcW w:w="56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09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ВСЕГО,</w:t>
            </w:r>
          </w:p>
        </w:tc>
        <w:tc>
          <w:tcPr>
            <w:tcW w:w="1638"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00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323" w:type="dxa"/>
            <w:gridSpan w:val="2"/>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&lt;1&gt; в соответствии с целями финансирования по объектам строительства, видам и перечням работ</w:t>
            </w:r>
            <w:r w:rsidR="000305E0">
              <w:rPr>
                <w:rFonts w:ascii="Times New Roman" w:eastAsia="Calibri" w:hAnsi="Times New Roman" w:cs="Times New Roman"/>
                <w:sz w:val="20"/>
                <w:szCs w:val="20"/>
              </w:rPr>
              <w:t xml:space="preserve"> – </w:t>
            </w:r>
            <w:r w:rsidRPr="00C91B2D">
              <w:rPr>
                <w:rFonts w:ascii="Times New Roman" w:eastAsia="Calibri" w:hAnsi="Times New Roman" w:cs="Times New Roman"/>
                <w:sz w:val="20"/>
                <w:szCs w:val="20"/>
              </w:rPr>
              <w:t>Да/Нет;</w:t>
            </w:r>
          </w:p>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lastRenderedPageBreak/>
              <w:t>&lt;2&gt; в соответствии с объемами финансирования</w:t>
            </w:r>
            <w:r w:rsidR="000305E0">
              <w:rPr>
                <w:rFonts w:ascii="Times New Roman" w:eastAsia="Calibri" w:hAnsi="Times New Roman" w:cs="Times New Roman"/>
                <w:sz w:val="20"/>
                <w:szCs w:val="20"/>
              </w:rPr>
              <w:t xml:space="preserve"> – </w:t>
            </w:r>
            <w:r w:rsidRPr="00C91B2D">
              <w:rPr>
                <w:rFonts w:ascii="Times New Roman" w:eastAsia="Calibri" w:hAnsi="Times New Roman" w:cs="Times New Roman"/>
                <w:sz w:val="20"/>
                <w:szCs w:val="20"/>
              </w:rPr>
              <w:t>Да (</w:t>
            </w:r>
            <w:r w:rsidRPr="00C91B2D">
              <w:rPr>
                <w:rFonts w:ascii="Times New Roman" w:eastAsia="Calibri" w:hAnsi="Times New Roman" w:cs="Times New Roman"/>
                <w:noProof/>
                <w:position w:val="-2"/>
                <w:sz w:val="20"/>
                <w:szCs w:val="20"/>
                <w:lang w:eastAsia="ru-RU"/>
              </w:rPr>
              <w:drawing>
                <wp:inline distT="0" distB="0" distL="0" distR="0" wp14:anchorId="3D287F3E" wp14:editId="55A64111">
                  <wp:extent cx="159385" cy="180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385" cy="180340"/>
                          </a:xfrm>
                          <a:prstGeom prst="rect">
                            <a:avLst/>
                          </a:prstGeom>
                          <a:noFill/>
                          <a:ln>
                            <a:noFill/>
                          </a:ln>
                        </pic:spPr>
                      </pic:pic>
                    </a:graphicData>
                  </a:graphic>
                </wp:inline>
              </w:drawing>
            </w:r>
            <w:r w:rsidRPr="00C91B2D">
              <w:rPr>
                <w:rFonts w:ascii="Times New Roman" w:eastAsia="Calibri" w:hAnsi="Times New Roman" w:cs="Times New Roman"/>
                <w:sz w:val="20"/>
                <w:szCs w:val="20"/>
              </w:rPr>
              <w:t xml:space="preserve"> на тыс. руб.)/</w:t>
            </w:r>
          </w:p>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Нет (&gt; на тыс. руб.);</w:t>
            </w:r>
          </w:p>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&lt;3&gt; предписание о внесении изменений в инвестиционную программу/ пересмотр цен (тарифов);</w:t>
            </w:r>
          </w:p>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&lt;4&gt; учтено при установлении цен (тарифов) на следующий период регулирования</w:t>
            </w:r>
          </w:p>
        </w:tc>
      </w:tr>
      <w:tr w:rsidR="00C91B2D" w:rsidRPr="00C91B2D" w:rsidTr="004D4CC4">
        <w:tc>
          <w:tcPr>
            <w:tcW w:w="56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1.</w:t>
            </w:r>
          </w:p>
        </w:tc>
        <w:tc>
          <w:tcPr>
            <w:tcW w:w="209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w:t>
            </w:r>
          </w:p>
        </w:tc>
        <w:tc>
          <w:tcPr>
            <w:tcW w:w="1638"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007"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00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89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323" w:type="dxa"/>
            <w:gridSpan w:val="2"/>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bl>
    <w:p w:rsidR="00C91B2D" w:rsidRPr="00C91B2D" w:rsidRDefault="00C91B2D" w:rsidP="00C91B2D">
      <w:pPr>
        <w:autoSpaceDE w:val="0"/>
        <w:autoSpaceDN w:val="0"/>
        <w:adjustRightInd w:val="0"/>
        <w:spacing w:after="0" w:line="240" w:lineRule="auto"/>
        <w:ind w:firstLine="540"/>
        <w:jc w:val="both"/>
        <w:rPr>
          <w:rFonts w:ascii="Times New Roman" w:eastAsia="Calibri" w:hAnsi="Times New Roman" w:cs="Times New Roman"/>
          <w:sz w:val="20"/>
          <w:szCs w:val="20"/>
        </w:rPr>
      </w:pPr>
    </w:p>
    <w:p w:rsidR="00C91B2D" w:rsidRPr="00C91B2D" w:rsidRDefault="00C91B2D" w:rsidP="00C91B2D">
      <w:pPr>
        <w:autoSpaceDE w:val="0"/>
        <w:autoSpaceDN w:val="0"/>
        <w:adjustRightInd w:val="0"/>
        <w:spacing w:after="0" w:line="240" w:lineRule="auto"/>
        <w:ind w:firstLine="709"/>
        <w:jc w:val="center"/>
        <w:outlineLvl w:val="0"/>
        <w:rPr>
          <w:rFonts w:ascii="Times New Roman" w:eastAsia="Calibri" w:hAnsi="Times New Roman" w:cs="Times New Roman"/>
          <w:b/>
          <w:bCs/>
          <w:sz w:val="18"/>
          <w:szCs w:val="20"/>
          <w:lang w:eastAsia="ru-RU"/>
        </w:rPr>
      </w:pPr>
      <w:r w:rsidRPr="00C91B2D">
        <w:rPr>
          <w:rFonts w:ascii="Times New Roman" w:eastAsia="Calibri" w:hAnsi="Times New Roman" w:cs="Times New Roman"/>
          <w:sz w:val="24"/>
          <w:szCs w:val="20"/>
          <w:lang w:eastAsia="ru-RU"/>
        </w:rPr>
        <w:t>Таблица 2</w:t>
      </w: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7130"/>
        <w:gridCol w:w="1200"/>
        <w:gridCol w:w="1735"/>
        <w:gridCol w:w="1559"/>
        <w:gridCol w:w="2126"/>
      </w:tblGrid>
      <w:tr w:rsidR="00C91B2D" w:rsidRPr="00C91B2D" w:rsidTr="0078675C">
        <w:trPr>
          <w:trHeight w:val="170"/>
        </w:trPr>
        <w:tc>
          <w:tcPr>
            <w:tcW w:w="1134" w:type="dxa"/>
            <w:vMerge w:val="restart"/>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c>
          <w:tcPr>
            <w:tcW w:w="7130" w:type="dxa"/>
            <w:vMerge w:val="restart"/>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Источник финансирования</w:t>
            </w:r>
          </w:p>
        </w:tc>
        <w:tc>
          <w:tcPr>
            <w:tcW w:w="2935" w:type="dxa"/>
            <w:gridSpan w:val="2"/>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Объем финансирования (отчетный год/квартал), млн. руб. без НДС</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Отклонения </w:t>
            </w:r>
            <w:hyperlink w:anchor="Par222" w:history="1">
              <w:r w:rsidRPr="00C91B2D">
                <w:rPr>
                  <w:rFonts w:ascii="Times New Roman" w:eastAsia="Calibri" w:hAnsi="Times New Roman" w:cs="Times New Roman"/>
                  <w:sz w:val="20"/>
                  <w:szCs w:val="20"/>
                </w:rPr>
                <w:t>&lt;2&gt;</w:t>
              </w:r>
            </w:hyperlink>
          </w:p>
        </w:tc>
      </w:tr>
      <w:tr w:rsidR="00C91B2D" w:rsidRPr="00C91B2D" w:rsidTr="0078675C">
        <w:trPr>
          <w:trHeight w:val="170"/>
        </w:trPr>
        <w:tc>
          <w:tcPr>
            <w:tcW w:w="1134" w:type="dxa"/>
            <w:vMerge/>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both"/>
              <w:rPr>
                <w:rFonts w:ascii="Times New Roman" w:eastAsia="Calibri" w:hAnsi="Times New Roman" w:cs="Times New Roman"/>
                <w:sz w:val="20"/>
                <w:szCs w:val="20"/>
              </w:rPr>
            </w:pPr>
          </w:p>
        </w:tc>
        <w:tc>
          <w:tcPr>
            <w:tcW w:w="7130" w:type="dxa"/>
            <w:vMerge/>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План </w:t>
            </w:r>
            <w:hyperlink w:anchor="Par223" w:history="1">
              <w:r w:rsidRPr="00C91B2D">
                <w:rPr>
                  <w:rFonts w:ascii="Times New Roman" w:eastAsia="Calibri" w:hAnsi="Times New Roman" w:cs="Times New Roman"/>
                  <w:sz w:val="20"/>
                  <w:szCs w:val="20"/>
                </w:rPr>
                <w:t>&lt;3&gt;</w:t>
              </w:r>
            </w:hyperlink>
          </w:p>
        </w:tc>
        <w:tc>
          <w:tcPr>
            <w:tcW w:w="1735" w:type="dxa"/>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Факт </w:t>
            </w:r>
            <w:hyperlink w:anchor="Par222" w:history="1">
              <w:r w:rsidRPr="00C91B2D">
                <w:rPr>
                  <w:rFonts w:ascii="Times New Roman" w:eastAsia="Calibri" w:hAnsi="Times New Roman" w:cs="Times New Roman"/>
                  <w:sz w:val="20"/>
                  <w:szCs w:val="20"/>
                </w:rPr>
                <w:t>&lt;2&gt;</w:t>
              </w:r>
            </w:hyperlink>
          </w:p>
        </w:tc>
        <w:tc>
          <w:tcPr>
            <w:tcW w:w="1559" w:type="dxa"/>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млн. руб. без НДС</w:t>
            </w:r>
          </w:p>
        </w:tc>
        <w:tc>
          <w:tcPr>
            <w:tcW w:w="2126" w:type="dxa"/>
            <w:tcBorders>
              <w:top w:val="single" w:sz="4" w:space="0" w:color="auto"/>
              <w:left w:val="single" w:sz="4" w:space="0" w:color="auto"/>
              <w:bottom w:val="single" w:sz="4" w:space="0" w:color="auto"/>
              <w:right w:val="single" w:sz="4" w:space="0" w:color="auto"/>
            </w:tcBorders>
            <w:vAlign w:val="center"/>
          </w:tcPr>
          <w:p w:rsidR="00C91B2D" w:rsidRPr="00C91B2D" w:rsidRDefault="00C91B2D" w:rsidP="0078675C">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w:t>
            </w:r>
          </w:p>
        </w:tc>
      </w:tr>
      <w:tr w:rsidR="00C91B2D" w:rsidRPr="00C91B2D" w:rsidTr="004D4CC4">
        <w:trPr>
          <w:trHeight w:val="193"/>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i/>
                <w:sz w:val="20"/>
                <w:szCs w:val="20"/>
              </w:rPr>
            </w:pP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i/>
                <w:sz w:val="20"/>
                <w:szCs w:val="20"/>
              </w:rPr>
            </w:pPr>
            <w:r w:rsidRPr="00C91B2D">
              <w:rPr>
                <w:rFonts w:ascii="Times New Roman" w:eastAsia="Calibri" w:hAnsi="Times New Roman" w:cs="Times New Roman"/>
                <w:i/>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i/>
                <w:sz w:val="20"/>
                <w:szCs w:val="20"/>
              </w:rPr>
            </w:pPr>
            <w:r w:rsidRPr="00C91B2D">
              <w:rPr>
                <w:rFonts w:ascii="Times New Roman" w:eastAsia="Calibri" w:hAnsi="Times New Roman" w:cs="Times New Roman"/>
                <w:i/>
                <w:sz w:val="20"/>
                <w:szCs w:val="20"/>
              </w:rPr>
              <w:t>2</w:t>
            </w: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i/>
                <w:sz w:val="20"/>
                <w:szCs w:val="20"/>
              </w:rPr>
            </w:pPr>
            <w:r w:rsidRPr="00C91B2D">
              <w:rPr>
                <w:rFonts w:ascii="Times New Roman" w:eastAsia="Calibri" w:hAnsi="Times New Roman" w:cs="Times New Roman"/>
                <w:i/>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i/>
                <w:sz w:val="20"/>
                <w:szCs w:val="20"/>
              </w:rPr>
            </w:pPr>
            <w:r w:rsidRPr="00C91B2D">
              <w:rPr>
                <w:rFonts w:ascii="Times New Roman" w:eastAsia="Calibri" w:hAnsi="Times New Roman" w:cs="Times New Roman"/>
                <w:i/>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i/>
                <w:sz w:val="20"/>
                <w:szCs w:val="20"/>
              </w:rPr>
            </w:pPr>
            <w:r w:rsidRPr="00C91B2D">
              <w:rPr>
                <w:rFonts w:ascii="Times New Roman" w:eastAsia="Calibri" w:hAnsi="Times New Roman" w:cs="Times New Roman"/>
                <w:i/>
                <w:sz w:val="20"/>
                <w:szCs w:val="20"/>
              </w:rPr>
              <w:t>5</w:t>
            </w: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Собственные средства, в </w:t>
            </w:r>
            <w:proofErr w:type="spellStart"/>
            <w:r w:rsidRPr="00C91B2D">
              <w:rPr>
                <w:rFonts w:ascii="Times New Roman" w:eastAsia="Calibri" w:hAnsi="Times New Roman" w:cs="Times New Roman"/>
                <w:sz w:val="20"/>
                <w:szCs w:val="20"/>
              </w:rPr>
              <w:t>т.ч</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Чистая прибыль, в </w:t>
            </w:r>
            <w:proofErr w:type="spellStart"/>
            <w:r w:rsidRPr="00C91B2D">
              <w:rPr>
                <w:rFonts w:ascii="Times New Roman" w:eastAsia="Calibri" w:hAnsi="Times New Roman" w:cs="Times New Roman"/>
                <w:sz w:val="20"/>
                <w:szCs w:val="20"/>
              </w:rPr>
              <w:t>т.ч</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А.1.1.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прибыль по каждому регулируемому виду деятельности, в </w:t>
            </w:r>
            <w:proofErr w:type="spellStart"/>
            <w:r w:rsidRPr="00C91B2D">
              <w:rPr>
                <w:rFonts w:ascii="Times New Roman" w:eastAsia="Calibri" w:hAnsi="Times New Roman" w:cs="Times New Roman"/>
                <w:sz w:val="20"/>
                <w:szCs w:val="20"/>
              </w:rPr>
              <w:t>т.ч</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А.1.1.1.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прибыль, направляемая на инвестиции, в </w:t>
            </w:r>
            <w:proofErr w:type="spellStart"/>
            <w:r w:rsidRPr="00C91B2D">
              <w:rPr>
                <w:rFonts w:ascii="Times New Roman" w:eastAsia="Calibri" w:hAnsi="Times New Roman" w:cs="Times New Roman"/>
                <w:sz w:val="20"/>
                <w:szCs w:val="20"/>
              </w:rPr>
              <w:t>т.ч</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А.1.1.1.1.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за счет платы за технологическое присоединение</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А.2.</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Амортизационные отчисления</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А.3.</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Прочие собственные средства</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lastRenderedPageBreak/>
              <w:t>А.3.1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Наименование источника</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Б.</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Привлеченные средства, в </w:t>
            </w:r>
            <w:proofErr w:type="spellStart"/>
            <w:r w:rsidRPr="00C91B2D">
              <w:rPr>
                <w:rFonts w:ascii="Times New Roman" w:eastAsia="Calibri" w:hAnsi="Times New Roman" w:cs="Times New Roman"/>
                <w:sz w:val="20"/>
                <w:szCs w:val="20"/>
              </w:rPr>
              <w:t>т.ч</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Б.1.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Кредиты</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Б.2.</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Займы</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Б.3.</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Прочие привлеченные средства</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Б.3.1.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Наименование источника</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В.</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Бюджетное финансирование</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Г.</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 xml:space="preserve">Прочие источники финансирования, в </w:t>
            </w:r>
            <w:proofErr w:type="spellStart"/>
            <w:r w:rsidRPr="00C91B2D">
              <w:rPr>
                <w:rFonts w:ascii="Times New Roman" w:eastAsia="Calibri" w:hAnsi="Times New Roman" w:cs="Times New Roman"/>
                <w:sz w:val="20"/>
                <w:szCs w:val="20"/>
              </w:rPr>
              <w:t>т.ч</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r w:rsidRPr="00C91B2D">
              <w:rPr>
                <w:rFonts w:ascii="Times New Roman" w:eastAsia="Calibri" w:hAnsi="Times New Roman" w:cs="Times New Roman"/>
                <w:sz w:val="20"/>
                <w:szCs w:val="20"/>
              </w:rPr>
              <w:t>Г.1.</w:t>
            </w: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r w:rsidRPr="00C91B2D">
              <w:rPr>
                <w:rFonts w:ascii="Times New Roman" w:eastAsia="Calibri" w:hAnsi="Times New Roman" w:cs="Times New Roman"/>
                <w:sz w:val="20"/>
                <w:szCs w:val="20"/>
              </w:rPr>
              <w:t>Лизинг</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r w:rsidR="00C91B2D" w:rsidRPr="00C91B2D" w:rsidTr="004D4CC4">
        <w:trPr>
          <w:trHeight w:val="170"/>
        </w:trPr>
        <w:tc>
          <w:tcPr>
            <w:tcW w:w="1134"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jc w:val="center"/>
              <w:rPr>
                <w:rFonts w:ascii="Times New Roman" w:eastAsia="Calibri" w:hAnsi="Times New Roman" w:cs="Times New Roman"/>
                <w:sz w:val="20"/>
                <w:szCs w:val="20"/>
              </w:rPr>
            </w:pPr>
          </w:p>
        </w:tc>
        <w:tc>
          <w:tcPr>
            <w:tcW w:w="713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roofErr w:type="spellStart"/>
            <w:r w:rsidRPr="00C91B2D">
              <w:rPr>
                <w:rFonts w:ascii="Times New Roman" w:eastAsia="Calibri" w:hAnsi="Times New Roman" w:cs="Times New Roman"/>
                <w:sz w:val="20"/>
                <w:szCs w:val="20"/>
              </w:rPr>
              <w:t>Справочно</w:t>
            </w:r>
            <w:proofErr w:type="spellEnd"/>
            <w:r w:rsidRPr="00C91B2D">
              <w:rPr>
                <w:rFonts w:ascii="Times New Roman" w:eastAsia="Calibri"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C91B2D" w:rsidRPr="00C91B2D" w:rsidRDefault="00C91B2D" w:rsidP="00C91B2D">
            <w:pPr>
              <w:autoSpaceDE w:val="0"/>
              <w:autoSpaceDN w:val="0"/>
              <w:adjustRightInd w:val="0"/>
              <w:spacing w:after="0" w:line="240" w:lineRule="auto"/>
              <w:rPr>
                <w:rFonts w:ascii="Times New Roman" w:eastAsia="Calibri" w:hAnsi="Times New Roman" w:cs="Times New Roman"/>
                <w:sz w:val="20"/>
                <w:szCs w:val="20"/>
              </w:rPr>
            </w:pPr>
          </w:p>
        </w:tc>
      </w:tr>
    </w:tbl>
    <w:p w:rsidR="00C91B2D" w:rsidRPr="00C91B2D" w:rsidRDefault="00C91B2D" w:rsidP="00C91B2D">
      <w:pPr>
        <w:autoSpaceDE w:val="0"/>
        <w:autoSpaceDN w:val="0"/>
        <w:adjustRightInd w:val="0"/>
        <w:spacing w:after="0" w:line="240" w:lineRule="auto"/>
        <w:ind w:firstLine="709"/>
        <w:jc w:val="both"/>
        <w:outlineLvl w:val="0"/>
        <w:rPr>
          <w:rFonts w:ascii="Times New Roman" w:eastAsia="Calibri" w:hAnsi="Times New Roman" w:cs="Times New Roman"/>
          <w:sz w:val="20"/>
          <w:szCs w:val="24"/>
          <w:lang w:eastAsia="ru-RU"/>
        </w:rPr>
      </w:pPr>
      <w:r w:rsidRPr="00C91B2D">
        <w:rPr>
          <w:rFonts w:ascii="Times New Roman" w:eastAsia="Calibri" w:hAnsi="Times New Roman" w:cs="Times New Roman"/>
          <w:sz w:val="20"/>
          <w:szCs w:val="24"/>
          <w:lang w:eastAsia="ru-RU"/>
        </w:rPr>
        <w:t xml:space="preserve">Министр/заместитель </w:t>
      </w:r>
      <w:r w:rsidR="0078675C">
        <w:rPr>
          <w:rFonts w:ascii="Times New Roman" w:eastAsia="Calibri" w:hAnsi="Times New Roman" w:cs="Times New Roman"/>
          <w:sz w:val="20"/>
          <w:szCs w:val="24"/>
          <w:lang w:eastAsia="ru-RU"/>
        </w:rPr>
        <w:t>М</w:t>
      </w:r>
      <w:r w:rsidRPr="00C91B2D">
        <w:rPr>
          <w:rFonts w:ascii="Times New Roman" w:eastAsia="Calibri" w:hAnsi="Times New Roman" w:cs="Times New Roman"/>
          <w:sz w:val="20"/>
          <w:szCs w:val="24"/>
          <w:lang w:eastAsia="ru-RU"/>
        </w:rPr>
        <w:t>инистра__________ _____________________</w:t>
      </w:r>
    </w:p>
    <w:p w:rsidR="00C91B2D" w:rsidRPr="00C91B2D" w:rsidRDefault="00C91B2D" w:rsidP="00C91B2D">
      <w:pPr>
        <w:autoSpaceDE w:val="0"/>
        <w:autoSpaceDN w:val="0"/>
        <w:adjustRightInd w:val="0"/>
        <w:spacing w:after="0" w:line="240" w:lineRule="auto"/>
        <w:ind w:firstLine="709"/>
        <w:jc w:val="both"/>
        <w:outlineLvl w:val="0"/>
        <w:rPr>
          <w:rFonts w:ascii="Times New Roman" w:eastAsia="Calibri" w:hAnsi="Times New Roman" w:cs="Times New Roman"/>
          <w:sz w:val="20"/>
          <w:szCs w:val="24"/>
          <w:lang w:eastAsia="ru-RU"/>
        </w:rPr>
      </w:pPr>
      <w:r w:rsidRPr="00C91B2D">
        <w:rPr>
          <w:rFonts w:ascii="Times New Roman" w:eastAsia="Calibri" w:hAnsi="Times New Roman" w:cs="Times New Roman"/>
          <w:sz w:val="20"/>
          <w:szCs w:val="24"/>
          <w:lang w:eastAsia="ru-RU"/>
        </w:rPr>
        <w:t xml:space="preserve">                                           </w:t>
      </w:r>
      <w:r w:rsidRPr="00C91B2D">
        <w:rPr>
          <w:rFonts w:ascii="Times New Roman" w:eastAsia="Calibri" w:hAnsi="Times New Roman" w:cs="Times New Roman"/>
          <w:sz w:val="20"/>
          <w:szCs w:val="24"/>
          <w:lang w:eastAsia="ru-RU"/>
        </w:rPr>
        <w:tab/>
      </w:r>
      <w:r w:rsidRPr="00C91B2D">
        <w:rPr>
          <w:rFonts w:ascii="Times New Roman" w:eastAsia="Calibri" w:hAnsi="Times New Roman" w:cs="Times New Roman"/>
          <w:sz w:val="20"/>
          <w:szCs w:val="24"/>
          <w:lang w:eastAsia="ru-RU"/>
        </w:rPr>
        <w:tab/>
      </w:r>
      <w:r w:rsidRPr="00C91B2D">
        <w:rPr>
          <w:rFonts w:ascii="Times New Roman" w:eastAsia="Calibri" w:hAnsi="Times New Roman" w:cs="Times New Roman"/>
          <w:sz w:val="20"/>
          <w:szCs w:val="24"/>
          <w:lang w:eastAsia="ru-RU"/>
        </w:rPr>
        <w:tab/>
      </w:r>
      <w:r w:rsidRPr="00C91B2D">
        <w:rPr>
          <w:rFonts w:ascii="Times New Roman" w:eastAsia="Calibri" w:hAnsi="Times New Roman" w:cs="Times New Roman"/>
          <w:sz w:val="20"/>
          <w:szCs w:val="24"/>
          <w:lang w:eastAsia="ru-RU"/>
        </w:rPr>
        <w:tab/>
        <w:t>(подпись)   (инициалы, фамилия)</w:t>
      </w:r>
    </w:p>
    <w:p w:rsidR="00C91B2D" w:rsidRPr="00C91B2D" w:rsidRDefault="00C91B2D" w:rsidP="00C91B2D">
      <w:pPr>
        <w:autoSpaceDE w:val="0"/>
        <w:autoSpaceDN w:val="0"/>
        <w:adjustRightInd w:val="0"/>
        <w:spacing w:after="0" w:line="240" w:lineRule="auto"/>
        <w:ind w:firstLine="709"/>
        <w:jc w:val="both"/>
        <w:outlineLvl w:val="0"/>
        <w:rPr>
          <w:rFonts w:ascii="Times New Roman" w:eastAsia="Calibri" w:hAnsi="Times New Roman" w:cs="Times New Roman"/>
          <w:sz w:val="20"/>
          <w:szCs w:val="24"/>
          <w:lang w:eastAsia="ru-RU"/>
        </w:rPr>
      </w:pPr>
      <w:r w:rsidRPr="00C91B2D">
        <w:rPr>
          <w:rFonts w:ascii="Times New Roman" w:eastAsia="Calibri" w:hAnsi="Times New Roman" w:cs="Times New Roman"/>
          <w:sz w:val="20"/>
          <w:szCs w:val="24"/>
          <w:lang w:eastAsia="ru-RU"/>
        </w:rPr>
        <w:t>___________________ 2___ г.</w:t>
      </w:r>
    </w:p>
    <w:p w:rsidR="00C91B2D" w:rsidRPr="00C91B2D" w:rsidRDefault="00C91B2D" w:rsidP="00C91B2D">
      <w:pPr>
        <w:autoSpaceDE w:val="0"/>
        <w:autoSpaceDN w:val="0"/>
        <w:adjustRightInd w:val="0"/>
        <w:spacing w:after="0" w:line="240" w:lineRule="auto"/>
        <w:ind w:firstLine="709"/>
        <w:jc w:val="both"/>
        <w:outlineLvl w:val="0"/>
        <w:rPr>
          <w:rFonts w:ascii="Times New Roman" w:eastAsia="Calibri" w:hAnsi="Times New Roman" w:cs="Times New Roman"/>
          <w:sz w:val="20"/>
          <w:szCs w:val="24"/>
          <w:lang w:eastAsia="ru-RU"/>
        </w:rPr>
      </w:pPr>
      <w:r w:rsidRPr="00C91B2D">
        <w:rPr>
          <w:rFonts w:ascii="Times New Roman" w:eastAsia="Calibri" w:hAnsi="Times New Roman" w:cs="Times New Roman"/>
          <w:sz w:val="20"/>
          <w:szCs w:val="24"/>
          <w:lang w:eastAsia="ru-RU"/>
        </w:rPr>
        <w:t xml:space="preserve"> (дата подписания)</w:t>
      </w:r>
    </w:p>
    <w:p w:rsidR="00C91B2D" w:rsidRPr="00C91B2D" w:rsidRDefault="00C91B2D" w:rsidP="00C91B2D">
      <w:pPr>
        <w:autoSpaceDE w:val="0"/>
        <w:autoSpaceDN w:val="0"/>
        <w:adjustRightInd w:val="0"/>
        <w:spacing w:after="0" w:line="240" w:lineRule="auto"/>
        <w:ind w:firstLine="540"/>
        <w:jc w:val="both"/>
        <w:rPr>
          <w:rFonts w:ascii="Times New Roman" w:eastAsia="Calibri" w:hAnsi="Times New Roman" w:cs="Times New Roman"/>
          <w:sz w:val="20"/>
          <w:szCs w:val="20"/>
        </w:rPr>
      </w:pPr>
      <w:r w:rsidRPr="00C91B2D">
        <w:rPr>
          <w:rFonts w:ascii="Times New Roman" w:eastAsia="Calibri" w:hAnsi="Times New Roman" w:cs="Times New Roman"/>
          <w:sz w:val="20"/>
          <w:szCs w:val="20"/>
        </w:rPr>
        <w:t>--------------------------------</w:t>
      </w:r>
    </w:p>
    <w:p w:rsidR="00C91B2D" w:rsidRPr="00C91B2D" w:rsidRDefault="00C91B2D" w:rsidP="00C91B2D">
      <w:pPr>
        <w:autoSpaceDE w:val="0"/>
        <w:autoSpaceDN w:val="0"/>
        <w:adjustRightInd w:val="0"/>
        <w:spacing w:after="0" w:line="240" w:lineRule="auto"/>
        <w:ind w:firstLine="540"/>
        <w:jc w:val="both"/>
        <w:rPr>
          <w:rFonts w:ascii="Times New Roman" w:eastAsia="Calibri" w:hAnsi="Times New Roman" w:cs="Times New Roman"/>
          <w:sz w:val="20"/>
          <w:szCs w:val="20"/>
        </w:rPr>
      </w:pPr>
      <w:bookmarkStart w:id="1" w:name="Par221"/>
      <w:bookmarkEnd w:id="1"/>
      <w:r w:rsidRPr="00C91B2D">
        <w:rPr>
          <w:rFonts w:ascii="Times New Roman" w:eastAsia="Calibri" w:hAnsi="Times New Roman" w:cs="Times New Roman"/>
          <w:sz w:val="20"/>
          <w:szCs w:val="20"/>
        </w:rPr>
        <w:t>&lt;1&gt; Решение об установлении цен (тарифов) за предыдущий(</w:t>
      </w:r>
      <w:proofErr w:type="spellStart"/>
      <w:r w:rsidRPr="00C91B2D">
        <w:rPr>
          <w:rFonts w:ascii="Times New Roman" w:eastAsia="Calibri" w:hAnsi="Times New Roman" w:cs="Times New Roman"/>
          <w:sz w:val="20"/>
          <w:szCs w:val="20"/>
        </w:rPr>
        <w:t>ие</w:t>
      </w:r>
      <w:proofErr w:type="spellEnd"/>
      <w:r w:rsidRPr="00C91B2D">
        <w:rPr>
          <w:rFonts w:ascii="Times New Roman" w:eastAsia="Calibri" w:hAnsi="Times New Roman" w:cs="Times New Roman"/>
          <w:sz w:val="20"/>
          <w:szCs w:val="20"/>
        </w:rPr>
        <w:t>) период(ы) регулирования, при принятии которого в состав необходимой валовой выручки указанного субъекта контроля (надзора) включены расходы, запланированные на финансирование инвестиционных проектов (отдельных мероприятий), предусмотренных инвестиционной программой.</w:t>
      </w:r>
    </w:p>
    <w:p w:rsidR="00C91B2D" w:rsidRPr="00C91B2D" w:rsidRDefault="00C91B2D" w:rsidP="00C91B2D">
      <w:pPr>
        <w:autoSpaceDE w:val="0"/>
        <w:autoSpaceDN w:val="0"/>
        <w:adjustRightInd w:val="0"/>
        <w:spacing w:after="0" w:line="240" w:lineRule="auto"/>
        <w:ind w:firstLine="540"/>
        <w:jc w:val="both"/>
        <w:rPr>
          <w:rFonts w:ascii="Times New Roman" w:eastAsia="Calibri" w:hAnsi="Times New Roman" w:cs="Times New Roman"/>
          <w:sz w:val="20"/>
          <w:szCs w:val="20"/>
        </w:rPr>
      </w:pPr>
      <w:bookmarkStart w:id="2" w:name="Par222"/>
      <w:bookmarkEnd w:id="2"/>
      <w:r w:rsidRPr="00C91B2D">
        <w:rPr>
          <w:rFonts w:ascii="Times New Roman" w:eastAsia="Calibri" w:hAnsi="Times New Roman" w:cs="Times New Roman"/>
          <w:sz w:val="20"/>
          <w:szCs w:val="20"/>
        </w:rPr>
        <w:t>&lt;2&gt; Нарастающим итогом за год.</w:t>
      </w:r>
    </w:p>
    <w:p w:rsidR="00C91B2D" w:rsidRPr="00C91B2D" w:rsidRDefault="00C91B2D" w:rsidP="00C91B2D">
      <w:pPr>
        <w:autoSpaceDE w:val="0"/>
        <w:autoSpaceDN w:val="0"/>
        <w:adjustRightInd w:val="0"/>
        <w:spacing w:after="0" w:line="240" w:lineRule="auto"/>
        <w:ind w:firstLine="540"/>
        <w:jc w:val="both"/>
        <w:rPr>
          <w:rFonts w:ascii="Times New Roman" w:eastAsia="Calibri" w:hAnsi="Times New Roman" w:cs="Times New Roman"/>
          <w:sz w:val="20"/>
          <w:szCs w:val="20"/>
        </w:rPr>
      </w:pPr>
      <w:bookmarkStart w:id="3" w:name="Par223"/>
      <w:bookmarkEnd w:id="3"/>
      <w:r w:rsidRPr="00C91B2D">
        <w:rPr>
          <w:rFonts w:ascii="Times New Roman" w:eastAsia="Calibri" w:hAnsi="Times New Roman" w:cs="Times New Roman"/>
          <w:sz w:val="20"/>
          <w:szCs w:val="20"/>
        </w:rPr>
        <w:t>&lt;3&gt; В соответствии с утвержденной инвестиционной программой.</w:t>
      </w:r>
    </w:p>
    <w:p w:rsidR="00C91B2D" w:rsidRPr="00C91B2D" w:rsidRDefault="00C91B2D" w:rsidP="00C91B2D">
      <w:pPr>
        <w:autoSpaceDE w:val="0"/>
        <w:autoSpaceDN w:val="0"/>
        <w:adjustRightInd w:val="0"/>
        <w:spacing w:after="0" w:line="240" w:lineRule="auto"/>
        <w:ind w:firstLine="540"/>
        <w:jc w:val="both"/>
        <w:rPr>
          <w:rFonts w:ascii="Times New Roman" w:eastAsia="Calibri" w:hAnsi="Times New Roman" w:cs="Times New Roman"/>
          <w:sz w:val="20"/>
          <w:szCs w:val="20"/>
        </w:rPr>
      </w:pPr>
      <w:bookmarkStart w:id="4" w:name="Par224"/>
      <w:bookmarkEnd w:id="4"/>
      <w:r w:rsidRPr="00C91B2D">
        <w:rPr>
          <w:rFonts w:ascii="Times New Roman" w:eastAsia="Calibri" w:hAnsi="Times New Roman" w:cs="Times New Roman"/>
          <w:sz w:val="20"/>
          <w:szCs w:val="20"/>
        </w:rPr>
        <w:t>&lt;4&gt; В ценах отчетного года.</w:t>
      </w:r>
    </w:p>
    <w:p w:rsidR="00036698" w:rsidRDefault="00036698">
      <w:pPr>
        <w:rPr>
          <w:sz w:val="24"/>
          <w:szCs w:val="24"/>
        </w:rPr>
        <w:sectPr w:rsidR="00036698" w:rsidSect="00036698">
          <w:pgSz w:w="16838" w:h="11906" w:orient="landscape" w:code="9"/>
          <w:pgMar w:top="1701" w:right="1134" w:bottom="851" w:left="992" w:header="709" w:footer="709" w:gutter="0"/>
          <w:cols w:space="708"/>
          <w:docGrid w:linePitch="360"/>
        </w:sectPr>
      </w:pPr>
    </w:p>
    <w:p w:rsidR="000D36D6" w:rsidRDefault="000D36D6" w:rsidP="000D36D6">
      <w:pPr>
        <w:pStyle w:val="a9"/>
        <w:spacing w:after="0" w:line="240" w:lineRule="auto"/>
        <w:ind w:left="4956" w:firstLine="709"/>
        <w:jc w:val="center"/>
        <w:rPr>
          <w:sz w:val="24"/>
          <w:szCs w:val="24"/>
        </w:rPr>
      </w:pPr>
      <w:r>
        <w:rPr>
          <w:sz w:val="24"/>
          <w:szCs w:val="24"/>
        </w:rPr>
        <w:lastRenderedPageBreak/>
        <w:t xml:space="preserve">Приложение № </w:t>
      </w:r>
      <w:r w:rsidR="00BE71B0">
        <w:rPr>
          <w:sz w:val="24"/>
          <w:szCs w:val="24"/>
        </w:rPr>
        <w:t>2</w:t>
      </w:r>
    </w:p>
    <w:p w:rsidR="000D36D6" w:rsidRDefault="000D36D6" w:rsidP="000D36D6">
      <w:pPr>
        <w:pStyle w:val="a9"/>
        <w:spacing w:after="0" w:line="240" w:lineRule="auto"/>
        <w:ind w:left="4956" w:firstLine="709"/>
        <w:jc w:val="center"/>
        <w:rPr>
          <w:sz w:val="24"/>
          <w:szCs w:val="24"/>
        </w:rPr>
      </w:pPr>
      <w:r>
        <w:rPr>
          <w:sz w:val="24"/>
          <w:szCs w:val="24"/>
        </w:rPr>
        <w:t>к Постановлению Правительства</w:t>
      </w:r>
    </w:p>
    <w:p w:rsidR="000D36D6" w:rsidRDefault="000D36D6" w:rsidP="000D36D6">
      <w:pPr>
        <w:pStyle w:val="a9"/>
        <w:spacing w:after="0" w:line="240" w:lineRule="auto"/>
        <w:ind w:left="4956" w:firstLine="709"/>
        <w:jc w:val="center"/>
        <w:rPr>
          <w:sz w:val="24"/>
          <w:szCs w:val="24"/>
        </w:rPr>
      </w:pPr>
      <w:r>
        <w:rPr>
          <w:sz w:val="24"/>
          <w:szCs w:val="24"/>
        </w:rPr>
        <w:t>Республики Южная Осетия</w:t>
      </w:r>
    </w:p>
    <w:p w:rsidR="00C91B2D" w:rsidRDefault="000D36D6" w:rsidP="000D36D6">
      <w:pPr>
        <w:pStyle w:val="a9"/>
        <w:spacing w:after="0" w:line="240" w:lineRule="auto"/>
        <w:ind w:left="4956" w:firstLine="709"/>
        <w:jc w:val="center"/>
        <w:rPr>
          <w:sz w:val="24"/>
          <w:szCs w:val="24"/>
        </w:rPr>
      </w:pPr>
      <w:r>
        <w:rPr>
          <w:sz w:val="24"/>
          <w:szCs w:val="24"/>
        </w:rPr>
        <w:t xml:space="preserve">от </w:t>
      </w:r>
      <w:r w:rsidR="007F7F11">
        <w:rPr>
          <w:sz w:val="24"/>
          <w:szCs w:val="24"/>
        </w:rPr>
        <w:t>30 октября 2019 года № 57</w:t>
      </w:r>
    </w:p>
    <w:p w:rsidR="000D36D6" w:rsidRDefault="000D36D6" w:rsidP="000D36D6">
      <w:pPr>
        <w:pStyle w:val="a9"/>
        <w:spacing w:after="0" w:line="240" w:lineRule="auto"/>
        <w:ind w:firstLine="0"/>
        <w:rPr>
          <w:sz w:val="24"/>
          <w:szCs w:val="24"/>
        </w:rPr>
      </w:pPr>
    </w:p>
    <w:p w:rsidR="000D36D6" w:rsidRPr="00BE71B0" w:rsidRDefault="000D36D6" w:rsidP="000D36D6">
      <w:pPr>
        <w:pStyle w:val="a9"/>
        <w:spacing w:after="0" w:line="276" w:lineRule="auto"/>
        <w:ind w:firstLine="709"/>
        <w:jc w:val="both"/>
        <w:rPr>
          <w:sz w:val="16"/>
          <w:szCs w:val="24"/>
        </w:rPr>
      </w:pPr>
    </w:p>
    <w:p w:rsidR="000D36D6" w:rsidRPr="00BE1E65" w:rsidRDefault="0026521C" w:rsidP="0078675C">
      <w:pPr>
        <w:pStyle w:val="a9"/>
        <w:spacing w:after="0" w:line="276" w:lineRule="auto"/>
        <w:ind w:firstLine="709"/>
        <w:jc w:val="center"/>
        <w:rPr>
          <w:sz w:val="24"/>
          <w:szCs w:val="24"/>
        </w:rPr>
      </w:pPr>
      <w:r w:rsidRPr="00BE1E65">
        <w:rPr>
          <w:sz w:val="24"/>
          <w:szCs w:val="24"/>
        </w:rPr>
        <w:t>ПРАВИЛА</w:t>
      </w:r>
    </w:p>
    <w:p w:rsidR="0078675C" w:rsidRDefault="000D36D6" w:rsidP="0026521C">
      <w:pPr>
        <w:pStyle w:val="a9"/>
        <w:spacing w:after="0" w:line="276" w:lineRule="auto"/>
        <w:ind w:firstLine="709"/>
        <w:jc w:val="center"/>
        <w:rPr>
          <w:sz w:val="24"/>
          <w:szCs w:val="24"/>
        </w:rPr>
      </w:pPr>
      <w:r w:rsidRPr="00BE1E65">
        <w:rPr>
          <w:sz w:val="24"/>
          <w:szCs w:val="24"/>
        </w:rPr>
        <w:t xml:space="preserve">разработки, согласования, утверждения и контроля инвестиционных программ организаций, осуществляющих регулируемые виды деятельности </w:t>
      </w:r>
    </w:p>
    <w:p w:rsidR="000D36D6" w:rsidRPr="00BE1E65" w:rsidRDefault="000D36D6" w:rsidP="0026521C">
      <w:pPr>
        <w:pStyle w:val="a9"/>
        <w:spacing w:after="0" w:line="276" w:lineRule="auto"/>
        <w:ind w:firstLine="709"/>
        <w:jc w:val="center"/>
        <w:rPr>
          <w:sz w:val="24"/>
          <w:szCs w:val="24"/>
        </w:rPr>
      </w:pPr>
      <w:r w:rsidRPr="00BE1E65">
        <w:rPr>
          <w:sz w:val="24"/>
          <w:szCs w:val="24"/>
        </w:rPr>
        <w:t>в жилищно-коммунальном хозяйстве</w:t>
      </w:r>
    </w:p>
    <w:p w:rsidR="0026521C" w:rsidRPr="00BE1E65" w:rsidRDefault="0026521C" w:rsidP="0026521C">
      <w:pPr>
        <w:pStyle w:val="a9"/>
        <w:spacing w:after="0" w:line="276" w:lineRule="auto"/>
        <w:ind w:firstLine="709"/>
        <w:rPr>
          <w:sz w:val="24"/>
          <w:szCs w:val="24"/>
        </w:rPr>
      </w:pPr>
    </w:p>
    <w:p w:rsidR="00BE1E65" w:rsidRPr="00BE71B0" w:rsidRDefault="00BE1E65" w:rsidP="0026521C">
      <w:pPr>
        <w:pStyle w:val="a9"/>
        <w:spacing w:after="0" w:line="276" w:lineRule="auto"/>
        <w:ind w:firstLine="709"/>
        <w:rPr>
          <w:sz w:val="16"/>
          <w:szCs w:val="24"/>
        </w:rPr>
      </w:pPr>
    </w:p>
    <w:p w:rsidR="000D36D6" w:rsidRPr="00BE1E65" w:rsidRDefault="000D36D6" w:rsidP="0026521C">
      <w:pPr>
        <w:pStyle w:val="a9"/>
        <w:spacing w:after="0" w:line="276" w:lineRule="auto"/>
        <w:ind w:firstLine="709"/>
        <w:rPr>
          <w:sz w:val="24"/>
          <w:szCs w:val="24"/>
        </w:rPr>
      </w:pPr>
      <w:r w:rsidRPr="00BE1E65">
        <w:rPr>
          <w:sz w:val="24"/>
          <w:szCs w:val="24"/>
        </w:rPr>
        <w:t>I. Общие положения</w:t>
      </w:r>
    </w:p>
    <w:p w:rsidR="0026521C" w:rsidRPr="00BE71B0" w:rsidRDefault="0026521C" w:rsidP="000D36D6">
      <w:pPr>
        <w:pStyle w:val="a9"/>
        <w:spacing w:after="0" w:line="276" w:lineRule="auto"/>
        <w:ind w:firstLine="709"/>
        <w:jc w:val="both"/>
        <w:rPr>
          <w:sz w:val="16"/>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1. Настоящие Правила определяют порядок разработки, согласования, утверждения и корректировки инвестиционных программ организаций, осуществляющих регулируемые виды деятельности в сферах электроснабжения, газоснабжения, теплоснабжения, водоснабжения и (или) водоотведения с использованием централизованных систем, в сферах обращения с твердыми коммунальными отходами и уборки территорий населенных пунктов (далее соответственно</w:t>
      </w:r>
      <w:r w:rsidR="000305E0">
        <w:rPr>
          <w:sz w:val="24"/>
          <w:szCs w:val="24"/>
        </w:rPr>
        <w:t xml:space="preserve"> – </w:t>
      </w:r>
      <w:r w:rsidRPr="00BE1E65">
        <w:rPr>
          <w:sz w:val="24"/>
          <w:szCs w:val="24"/>
        </w:rPr>
        <w:t>инвестиционная программа, регулируемые организации, регулируемые сферы), устанавливают требования к составу инвестиционных программ и порядку отчетности об их исполнении, а также определяют порядок осуществления контроля за выполнением инвестиционных программ.</w:t>
      </w:r>
    </w:p>
    <w:p w:rsidR="000D36D6" w:rsidRPr="00BE1E65" w:rsidRDefault="000D36D6" w:rsidP="000D36D6">
      <w:pPr>
        <w:pStyle w:val="a9"/>
        <w:spacing w:after="0" w:line="276" w:lineRule="auto"/>
        <w:ind w:firstLine="709"/>
        <w:jc w:val="both"/>
        <w:rPr>
          <w:sz w:val="24"/>
          <w:szCs w:val="24"/>
        </w:rPr>
      </w:pPr>
      <w:r w:rsidRPr="00BE1E65">
        <w:rPr>
          <w:sz w:val="24"/>
          <w:szCs w:val="24"/>
        </w:rPr>
        <w:t>2.</w:t>
      </w:r>
      <w:r w:rsidR="00BE1E65" w:rsidRPr="00BE1E65">
        <w:rPr>
          <w:sz w:val="24"/>
          <w:szCs w:val="24"/>
        </w:rPr>
        <w:t> </w:t>
      </w:r>
      <w:r w:rsidRPr="00BE1E65">
        <w:rPr>
          <w:sz w:val="24"/>
          <w:szCs w:val="24"/>
        </w:rPr>
        <w:t>Для целей настоящих Правил используемые понятия означают следующее:</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регулируемый вид деятельности </w:t>
      </w:r>
      <w:r w:rsidR="00BE1E65" w:rsidRPr="00BE1E65">
        <w:rPr>
          <w:sz w:val="24"/>
          <w:szCs w:val="24"/>
        </w:rPr>
        <w:t>–</w:t>
      </w:r>
      <w:r w:rsidRPr="00BE1E65">
        <w:rPr>
          <w:sz w:val="24"/>
          <w:szCs w:val="24"/>
        </w:rPr>
        <w:t xml:space="preserve"> вид деятельности, при выполнении которого расчеты за поставленные услуги производятся исходя из цен (тари</w:t>
      </w:r>
      <w:r w:rsidR="00DA11CD">
        <w:rPr>
          <w:sz w:val="24"/>
          <w:szCs w:val="24"/>
        </w:rPr>
        <w:t>фов), регулируемых государством;</w:t>
      </w:r>
    </w:p>
    <w:p w:rsidR="000D36D6" w:rsidRPr="00BE1E65" w:rsidRDefault="000D36D6" w:rsidP="000D36D6">
      <w:pPr>
        <w:pStyle w:val="a9"/>
        <w:spacing w:after="0" w:line="276" w:lineRule="auto"/>
        <w:ind w:firstLine="709"/>
        <w:jc w:val="both"/>
        <w:rPr>
          <w:sz w:val="24"/>
          <w:szCs w:val="24"/>
        </w:rPr>
      </w:pPr>
      <w:r w:rsidRPr="00BE1E65">
        <w:rPr>
          <w:sz w:val="24"/>
          <w:szCs w:val="24"/>
        </w:rPr>
        <w:t>инвестиционная программа регулируемой организации</w:t>
      </w:r>
      <w:r w:rsidR="000305E0">
        <w:rPr>
          <w:sz w:val="24"/>
          <w:szCs w:val="24"/>
        </w:rPr>
        <w:t xml:space="preserve"> – </w:t>
      </w:r>
      <w:r w:rsidRPr="00BE1E65">
        <w:rPr>
          <w:sz w:val="24"/>
          <w:szCs w:val="24"/>
        </w:rPr>
        <w:t>программа планируемых к реализации и (или) реализуемых мероприятий (инвестиционных проектов) регулируемой организации, по созданию, приобретению, строительству, реконструкции и (или) модернизации, капитальному ремонту объектов системы газоснабжения; системы электроснабжения; объектов теплоснабжения; объектов централизованных систем водоснабжения и (или) водоотведения; объектов, которые используются для сбора, накопления, транспортирования, обработки, утилизации, обезвреживания, размещения твердых коммунальных отходов и объектов, используемых для уборки территорий населенных пунктов, в целях развития, повышения надежности и качества и эффективности таких систем, подключения (технологического присоединения)  потребителей к системам (далее – системы коммунальной инфраструктуры). Системы коммунальной инфраструктуры должны принадлежать регулируемой организации на праве собственности или на иных законных основаниях;</w:t>
      </w:r>
    </w:p>
    <w:p w:rsidR="000D36D6" w:rsidRPr="00BE1E65" w:rsidRDefault="000D36D6" w:rsidP="000D36D6">
      <w:pPr>
        <w:pStyle w:val="a9"/>
        <w:spacing w:after="0" w:line="276" w:lineRule="auto"/>
        <w:ind w:firstLine="709"/>
        <w:jc w:val="both"/>
        <w:rPr>
          <w:sz w:val="24"/>
          <w:szCs w:val="24"/>
        </w:rPr>
      </w:pPr>
      <w:r w:rsidRPr="00BE1E65">
        <w:rPr>
          <w:sz w:val="24"/>
          <w:szCs w:val="24"/>
        </w:rPr>
        <w:t>мероприятия (инвестиционные проекты)</w:t>
      </w:r>
      <w:r w:rsidR="000305E0">
        <w:rPr>
          <w:sz w:val="24"/>
          <w:szCs w:val="24"/>
        </w:rPr>
        <w:t xml:space="preserve"> – </w:t>
      </w:r>
      <w:r w:rsidRPr="00BE1E65">
        <w:rPr>
          <w:sz w:val="24"/>
          <w:szCs w:val="24"/>
        </w:rPr>
        <w:t>вложение инвестиций (финансовых средств) в сооружение (изготовление, создание, приобретение, строительство, реконструкцию, модернизацию (модификацию) и (или) техническое перевооружение, капитальный ремонт) объектов основных средств и (или) нематериальных активов и осуществление практических действий в целях получения прибыли и (или) достижения иного полезного эффекта</w:t>
      </w:r>
      <w:r w:rsidR="00BE71B0">
        <w:rPr>
          <w:sz w:val="24"/>
          <w:szCs w:val="24"/>
        </w:rPr>
        <w:t>.</w:t>
      </w:r>
    </w:p>
    <w:p w:rsidR="000D36D6" w:rsidRPr="00BE1E65" w:rsidRDefault="000D36D6" w:rsidP="000D36D6">
      <w:pPr>
        <w:pStyle w:val="a9"/>
        <w:spacing w:after="0" w:line="276" w:lineRule="auto"/>
        <w:ind w:firstLine="709"/>
        <w:jc w:val="both"/>
        <w:rPr>
          <w:sz w:val="24"/>
          <w:szCs w:val="24"/>
        </w:rPr>
      </w:pPr>
      <w:r w:rsidRPr="00BE1E65">
        <w:rPr>
          <w:sz w:val="24"/>
          <w:szCs w:val="24"/>
        </w:rPr>
        <w:t>Иные понятия и термины используются в настоящих Правилах в значениях, определенных в других нормативных правовых актах Республики Южная Осетия.</w:t>
      </w:r>
    </w:p>
    <w:p w:rsidR="000D36D6" w:rsidRPr="00BE1E65" w:rsidRDefault="000D36D6" w:rsidP="000D36D6">
      <w:pPr>
        <w:pStyle w:val="a9"/>
        <w:spacing w:after="0" w:line="276" w:lineRule="auto"/>
        <w:ind w:firstLine="709"/>
        <w:jc w:val="both"/>
        <w:rPr>
          <w:sz w:val="24"/>
          <w:szCs w:val="24"/>
        </w:rPr>
      </w:pPr>
      <w:r w:rsidRPr="00BE1E65">
        <w:rPr>
          <w:sz w:val="24"/>
          <w:szCs w:val="24"/>
        </w:rPr>
        <w:lastRenderedPageBreak/>
        <w:t>3.</w:t>
      </w:r>
      <w:r w:rsidR="0026521C" w:rsidRPr="00BE1E65">
        <w:rPr>
          <w:sz w:val="24"/>
          <w:szCs w:val="24"/>
        </w:rPr>
        <w:t> </w:t>
      </w:r>
      <w:r w:rsidRPr="00BE1E65">
        <w:rPr>
          <w:sz w:val="24"/>
          <w:szCs w:val="24"/>
        </w:rPr>
        <w:t>Проект инвестиционной программы разрабатывается регулируемой организацией в соответствии с техническим заданием.</w:t>
      </w:r>
    </w:p>
    <w:p w:rsidR="000D36D6" w:rsidRPr="00BE1E65" w:rsidRDefault="000D36D6" w:rsidP="000D36D6">
      <w:pPr>
        <w:pStyle w:val="a9"/>
        <w:spacing w:after="0" w:line="276" w:lineRule="auto"/>
        <w:ind w:firstLine="709"/>
        <w:jc w:val="both"/>
        <w:rPr>
          <w:sz w:val="24"/>
          <w:szCs w:val="24"/>
        </w:rPr>
      </w:pPr>
      <w:r w:rsidRPr="00BE1E65">
        <w:rPr>
          <w:sz w:val="24"/>
          <w:szCs w:val="24"/>
        </w:rPr>
        <w:t>4.</w:t>
      </w:r>
      <w:r w:rsidR="0026521C" w:rsidRPr="00BE1E65">
        <w:rPr>
          <w:sz w:val="24"/>
          <w:szCs w:val="24"/>
        </w:rPr>
        <w:t> </w:t>
      </w:r>
      <w:r w:rsidRPr="00BE1E65">
        <w:rPr>
          <w:sz w:val="24"/>
          <w:szCs w:val="24"/>
        </w:rPr>
        <w:t xml:space="preserve">Инвестиционная программа утверждается Министерством экономического развития Республики Южная Осетия (далее </w:t>
      </w:r>
      <w:r w:rsidR="00BE1E65" w:rsidRPr="00BE1E65">
        <w:rPr>
          <w:sz w:val="24"/>
          <w:szCs w:val="24"/>
        </w:rPr>
        <w:t>–</w:t>
      </w:r>
      <w:r w:rsidRPr="00BE1E65">
        <w:rPr>
          <w:sz w:val="24"/>
          <w:szCs w:val="24"/>
        </w:rPr>
        <w:t xml:space="preserve"> уполномоченный орган по расчету тарифов).</w:t>
      </w:r>
    </w:p>
    <w:p w:rsidR="000D36D6" w:rsidRPr="00BE1E65" w:rsidRDefault="000D36D6" w:rsidP="000D36D6">
      <w:pPr>
        <w:pStyle w:val="a9"/>
        <w:spacing w:after="0" w:line="276" w:lineRule="auto"/>
        <w:ind w:firstLine="709"/>
        <w:jc w:val="both"/>
        <w:rPr>
          <w:sz w:val="24"/>
          <w:szCs w:val="24"/>
        </w:rPr>
      </w:pPr>
      <w:r w:rsidRPr="00BE1E65">
        <w:rPr>
          <w:sz w:val="24"/>
          <w:szCs w:val="24"/>
        </w:rPr>
        <w:t>5. Инвестиционная программа разрабатывается отдельно для каждой регулируемой сферы на срок, определенный регулируемой организацией, но менее чем на срок действия регулируемых тарифов регулируемой организации.</w:t>
      </w:r>
    </w:p>
    <w:p w:rsidR="000D36D6" w:rsidRPr="00BE1E65" w:rsidRDefault="000D36D6" w:rsidP="000D36D6">
      <w:pPr>
        <w:pStyle w:val="a9"/>
        <w:spacing w:after="0" w:line="276" w:lineRule="auto"/>
        <w:ind w:firstLine="709"/>
        <w:jc w:val="both"/>
        <w:rPr>
          <w:sz w:val="24"/>
          <w:szCs w:val="24"/>
        </w:rPr>
      </w:pPr>
    </w:p>
    <w:p w:rsidR="0026521C" w:rsidRPr="00BE1E65" w:rsidRDefault="0026521C"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II. Техническое задание на разработку инвестиционной программы</w:t>
      </w:r>
    </w:p>
    <w:p w:rsidR="000D36D6" w:rsidRPr="00BE1E65" w:rsidRDefault="000D36D6"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6. Проект инвестиционной программы разрабатывается на основе технического задания на разработку инвестиционной программы регулируемой организации (далее</w:t>
      </w:r>
      <w:r w:rsidR="000305E0">
        <w:rPr>
          <w:sz w:val="24"/>
          <w:szCs w:val="24"/>
        </w:rPr>
        <w:t xml:space="preserve"> – </w:t>
      </w:r>
      <w:r w:rsidRPr="00BE1E65">
        <w:rPr>
          <w:sz w:val="24"/>
          <w:szCs w:val="24"/>
        </w:rPr>
        <w:t>техническое задание). Техническое задание разрабатывает и утверждает для:</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инвестиционных программ в сферах водоснабжения и (или) водоотведения, обращения с твердыми коммунальными отходами, уборки территорий населенных пунктов </w:t>
      </w:r>
      <w:r w:rsidR="00BE1E65" w:rsidRPr="00BE1E65">
        <w:rPr>
          <w:sz w:val="24"/>
          <w:szCs w:val="24"/>
        </w:rPr>
        <w:t>–</w:t>
      </w:r>
      <w:r w:rsidRPr="00BE1E65">
        <w:rPr>
          <w:sz w:val="24"/>
          <w:szCs w:val="24"/>
        </w:rPr>
        <w:t xml:space="preserve"> Министерство строительства, архитектуры и жилищно-коммунального хозяйства Республики Южная Осетия;</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инвестиционных программ в сферах электроснабжения, газоснабжения, теплоснабжения – Комитет промышленности, транспорта и энергетики Республики Южная Осетия. </w:t>
      </w:r>
    </w:p>
    <w:p w:rsidR="000D36D6" w:rsidRPr="00BE1E65" w:rsidRDefault="000D36D6" w:rsidP="000D36D6">
      <w:pPr>
        <w:pStyle w:val="a9"/>
        <w:spacing w:after="0" w:line="276" w:lineRule="auto"/>
        <w:ind w:firstLine="709"/>
        <w:jc w:val="both"/>
        <w:rPr>
          <w:sz w:val="24"/>
          <w:szCs w:val="24"/>
        </w:rPr>
      </w:pPr>
      <w:r w:rsidRPr="00BE1E65">
        <w:rPr>
          <w:sz w:val="24"/>
          <w:szCs w:val="24"/>
        </w:rPr>
        <w:t>7. Техническое задание должно содержать:</w:t>
      </w:r>
    </w:p>
    <w:p w:rsidR="000D36D6" w:rsidRPr="00BE1E65" w:rsidRDefault="000D36D6" w:rsidP="000D36D6">
      <w:pPr>
        <w:pStyle w:val="a9"/>
        <w:spacing w:after="0" w:line="276" w:lineRule="auto"/>
        <w:ind w:firstLine="709"/>
        <w:jc w:val="both"/>
        <w:rPr>
          <w:sz w:val="24"/>
          <w:szCs w:val="24"/>
        </w:rPr>
      </w:pPr>
      <w:r w:rsidRPr="00BE1E65">
        <w:rPr>
          <w:sz w:val="24"/>
          <w:szCs w:val="24"/>
        </w:rPr>
        <w:t>а) перечень объектов капитального строительства абонентов, которые необходимо подключить к системам коммунальной инфраструктуры, или перечень территорий, на которых расположены такие объекты, с указанием мест расположения подключаемых объектов, нагрузок и сроков подключения;</w:t>
      </w:r>
    </w:p>
    <w:p w:rsidR="000D36D6" w:rsidRPr="00BE1E65" w:rsidRDefault="000D36D6" w:rsidP="000D36D6">
      <w:pPr>
        <w:pStyle w:val="a9"/>
        <w:spacing w:after="0" w:line="276" w:lineRule="auto"/>
        <w:ind w:firstLine="709"/>
        <w:jc w:val="both"/>
        <w:rPr>
          <w:sz w:val="24"/>
          <w:szCs w:val="24"/>
        </w:rPr>
      </w:pPr>
      <w:r w:rsidRPr="00BE1E65">
        <w:rPr>
          <w:sz w:val="24"/>
          <w:szCs w:val="24"/>
        </w:rPr>
        <w:t>б) плановые и фактические значения износа объектов систем коммунальной инфраструктуры отдельно на каждый год в течение срока реализации инвестиционной программы до и после реализации;</w:t>
      </w:r>
    </w:p>
    <w:p w:rsidR="000D36D6" w:rsidRPr="00BE1E65" w:rsidRDefault="000D36D6" w:rsidP="000D36D6">
      <w:pPr>
        <w:pStyle w:val="a9"/>
        <w:spacing w:after="0" w:line="276" w:lineRule="auto"/>
        <w:ind w:firstLine="709"/>
        <w:jc w:val="both"/>
        <w:rPr>
          <w:sz w:val="24"/>
          <w:szCs w:val="24"/>
        </w:rPr>
      </w:pPr>
      <w:r w:rsidRPr="00BE1E65">
        <w:rPr>
          <w:sz w:val="24"/>
          <w:szCs w:val="24"/>
        </w:rPr>
        <w:t>в) перечень мероприятий по созданию, приобретению, строительству, модернизации и (или) реконструкции, капитального ремонта объектов систем коммунальной инфраструктуры с указанием плановых значений показателей надежности, качества и энергетической эффективности объектов, которые должны быть достигнуты в результате реализации таких мероприятий;</w:t>
      </w:r>
    </w:p>
    <w:p w:rsidR="000D36D6" w:rsidRPr="00BE1E65" w:rsidRDefault="000D36D6" w:rsidP="000D36D6">
      <w:pPr>
        <w:pStyle w:val="a9"/>
        <w:spacing w:after="0" w:line="276" w:lineRule="auto"/>
        <w:ind w:firstLine="709"/>
        <w:jc w:val="both"/>
        <w:rPr>
          <w:sz w:val="24"/>
          <w:szCs w:val="24"/>
        </w:rPr>
      </w:pPr>
      <w:r w:rsidRPr="00BE1E65">
        <w:rPr>
          <w:sz w:val="24"/>
          <w:szCs w:val="24"/>
        </w:rPr>
        <w:t>8. Органы исполнительной власти, указанные в пункте 6 настоящих Правил, до 1 марта года, предшествующего году начала планируемого срока действия инвестиционной программы, утверждают техническое задание и не позднее 3 дней со дня его утверждения направляют его в регулируемую организацию для разработки инвестиционной программы.</w:t>
      </w:r>
    </w:p>
    <w:p w:rsidR="000D36D6" w:rsidRPr="00BE1E65" w:rsidRDefault="000D36D6" w:rsidP="000D36D6">
      <w:pPr>
        <w:pStyle w:val="a9"/>
        <w:spacing w:after="0" w:line="276" w:lineRule="auto"/>
        <w:ind w:firstLine="709"/>
        <w:jc w:val="both"/>
        <w:rPr>
          <w:sz w:val="24"/>
          <w:szCs w:val="24"/>
        </w:rPr>
      </w:pPr>
    </w:p>
    <w:p w:rsidR="0026521C" w:rsidRPr="00BE1E65" w:rsidRDefault="0026521C"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III. Требования к содержанию инвестиционной программы</w:t>
      </w:r>
    </w:p>
    <w:p w:rsidR="000D36D6" w:rsidRPr="00BE1E65" w:rsidRDefault="000D36D6" w:rsidP="000D36D6">
      <w:pPr>
        <w:pStyle w:val="a9"/>
        <w:spacing w:after="0" w:line="276" w:lineRule="auto"/>
        <w:ind w:firstLine="709"/>
        <w:jc w:val="both"/>
        <w:rPr>
          <w:sz w:val="24"/>
          <w:szCs w:val="24"/>
        </w:rPr>
      </w:pPr>
    </w:p>
    <w:p w:rsidR="000D36D6" w:rsidRPr="00BE1E65" w:rsidRDefault="000D36D6" w:rsidP="0026521C">
      <w:pPr>
        <w:pStyle w:val="a9"/>
        <w:spacing w:after="0" w:line="276" w:lineRule="auto"/>
        <w:ind w:firstLine="709"/>
        <w:jc w:val="both"/>
        <w:rPr>
          <w:sz w:val="24"/>
          <w:szCs w:val="24"/>
        </w:rPr>
      </w:pPr>
      <w:r w:rsidRPr="00BE1E65">
        <w:rPr>
          <w:sz w:val="24"/>
          <w:szCs w:val="24"/>
        </w:rPr>
        <w:t>9. Мероприятия инвестиционной программы должны обеспечивать изменение технических характеристик объектов систем коммунальной инфраструкт</w:t>
      </w:r>
      <w:r w:rsidR="0026521C" w:rsidRPr="00BE1E65">
        <w:rPr>
          <w:sz w:val="24"/>
          <w:szCs w:val="24"/>
        </w:rPr>
        <w:t xml:space="preserve">уры, снижение </w:t>
      </w:r>
      <w:r w:rsidR="0026521C" w:rsidRPr="00BE1E65">
        <w:rPr>
          <w:sz w:val="24"/>
          <w:szCs w:val="24"/>
        </w:rPr>
        <w:lastRenderedPageBreak/>
        <w:t xml:space="preserve">уровня их износа </w:t>
      </w:r>
      <w:r w:rsidRPr="00BE1E65">
        <w:rPr>
          <w:sz w:val="24"/>
          <w:szCs w:val="24"/>
        </w:rPr>
        <w:t>и (или) изменение первоначальной (полной) стоимости модернизируемого и (или) реконструируемого объекта.</w:t>
      </w:r>
    </w:p>
    <w:p w:rsidR="000D36D6" w:rsidRPr="00BE1E65" w:rsidRDefault="000D36D6" w:rsidP="000D36D6">
      <w:pPr>
        <w:pStyle w:val="a9"/>
        <w:spacing w:after="0" w:line="276" w:lineRule="auto"/>
        <w:ind w:firstLine="709"/>
        <w:jc w:val="both"/>
        <w:rPr>
          <w:sz w:val="24"/>
          <w:szCs w:val="24"/>
        </w:rPr>
      </w:pPr>
      <w:r w:rsidRPr="00BE1E65">
        <w:rPr>
          <w:sz w:val="24"/>
          <w:szCs w:val="24"/>
        </w:rPr>
        <w:t>10. Инвестиционная программа утверждается уполномоченным органом по расчету та</w:t>
      </w:r>
      <w:r w:rsidR="0026521C" w:rsidRPr="00BE1E65">
        <w:rPr>
          <w:sz w:val="24"/>
          <w:szCs w:val="24"/>
        </w:rPr>
        <w:t>рифов. Инвестиционная программа</w:t>
      </w:r>
      <w:r w:rsidRPr="00BE1E65">
        <w:rPr>
          <w:sz w:val="24"/>
          <w:szCs w:val="24"/>
        </w:rPr>
        <w:t xml:space="preserve"> должна содержать:</w:t>
      </w:r>
    </w:p>
    <w:p w:rsidR="000D36D6" w:rsidRPr="00BE1E65" w:rsidRDefault="000D36D6" w:rsidP="000D36D6">
      <w:pPr>
        <w:pStyle w:val="a9"/>
        <w:spacing w:after="0" w:line="276" w:lineRule="auto"/>
        <w:ind w:firstLine="709"/>
        <w:jc w:val="both"/>
        <w:rPr>
          <w:sz w:val="24"/>
          <w:szCs w:val="24"/>
        </w:rPr>
      </w:pPr>
      <w:r w:rsidRPr="00BE1E65">
        <w:rPr>
          <w:sz w:val="24"/>
          <w:szCs w:val="24"/>
        </w:rPr>
        <w:t>а) паспорт инвестиционной программы, содержащий следующую информацию:</w:t>
      </w:r>
    </w:p>
    <w:p w:rsidR="000D36D6" w:rsidRPr="00BE1E65" w:rsidRDefault="000D36D6" w:rsidP="000D36D6">
      <w:pPr>
        <w:pStyle w:val="a9"/>
        <w:spacing w:after="0" w:line="276" w:lineRule="auto"/>
        <w:ind w:firstLine="709"/>
        <w:jc w:val="both"/>
        <w:rPr>
          <w:sz w:val="24"/>
          <w:szCs w:val="24"/>
        </w:rPr>
      </w:pPr>
      <w:r w:rsidRPr="00BE1E65">
        <w:rPr>
          <w:sz w:val="24"/>
          <w:szCs w:val="24"/>
        </w:rPr>
        <w:t>наименование регулируемой организации, в отношении которой разрабатывается инвестиционная программа, ее местонахождение и контакты лиц, ответственных за разработку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наименование уполномоченного органа исполнительной власти, утвердившего техническое задание, его местонахождение и контакты ответственных лиц;</w:t>
      </w:r>
    </w:p>
    <w:p w:rsidR="000D36D6" w:rsidRPr="00BE1E65" w:rsidRDefault="000D36D6" w:rsidP="000D36D6">
      <w:pPr>
        <w:pStyle w:val="a9"/>
        <w:spacing w:after="0" w:line="276" w:lineRule="auto"/>
        <w:ind w:firstLine="709"/>
        <w:jc w:val="both"/>
        <w:rPr>
          <w:sz w:val="24"/>
          <w:szCs w:val="24"/>
        </w:rPr>
      </w:pPr>
      <w:r w:rsidRPr="00BE1E65">
        <w:rPr>
          <w:sz w:val="24"/>
          <w:szCs w:val="24"/>
        </w:rPr>
        <w:t>наименование уполномоченного органа исполнительной власти, согласовавшего инвестиционную программу, его местонахождение и контакты ответственных лиц;</w:t>
      </w:r>
    </w:p>
    <w:p w:rsidR="000D36D6" w:rsidRPr="00BE1E65" w:rsidRDefault="000D36D6" w:rsidP="000D36D6">
      <w:pPr>
        <w:pStyle w:val="a9"/>
        <w:spacing w:after="0" w:line="276" w:lineRule="auto"/>
        <w:ind w:firstLine="709"/>
        <w:jc w:val="both"/>
        <w:rPr>
          <w:sz w:val="24"/>
          <w:szCs w:val="24"/>
        </w:rPr>
      </w:pPr>
      <w:r w:rsidRPr="00BE1E65">
        <w:rPr>
          <w:sz w:val="24"/>
          <w:szCs w:val="24"/>
        </w:rPr>
        <w:t>б) перечень мероприятий инвестиционной программы, их описание и обоснование необходимости, включая:</w:t>
      </w:r>
    </w:p>
    <w:p w:rsidR="000D36D6" w:rsidRPr="00BE1E65" w:rsidRDefault="000D36D6" w:rsidP="000D36D6">
      <w:pPr>
        <w:pStyle w:val="a9"/>
        <w:spacing w:after="0" w:line="276" w:lineRule="auto"/>
        <w:ind w:firstLine="709"/>
        <w:jc w:val="both"/>
        <w:rPr>
          <w:sz w:val="24"/>
          <w:szCs w:val="24"/>
        </w:rPr>
      </w:pPr>
      <w:r w:rsidRPr="00BE1E65">
        <w:rPr>
          <w:sz w:val="24"/>
          <w:szCs w:val="24"/>
        </w:rPr>
        <w:t>указание регулируемого вида деятельности;</w:t>
      </w:r>
    </w:p>
    <w:p w:rsidR="000D36D6" w:rsidRPr="00BE1E65" w:rsidRDefault="000D36D6" w:rsidP="000D36D6">
      <w:pPr>
        <w:pStyle w:val="a9"/>
        <w:spacing w:after="0" w:line="276" w:lineRule="auto"/>
        <w:ind w:firstLine="709"/>
        <w:jc w:val="both"/>
        <w:rPr>
          <w:sz w:val="24"/>
          <w:szCs w:val="24"/>
        </w:rPr>
      </w:pPr>
      <w:r w:rsidRPr="00BE1E65">
        <w:rPr>
          <w:sz w:val="24"/>
          <w:szCs w:val="24"/>
        </w:rPr>
        <w:t>описание и место расположения (координаты) строящихся, реконструируемых, модернизируемых, ремонтируемых, приобретаемых объектов, которые позволяют однозначно их идентифицировать;</w:t>
      </w:r>
    </w:p>
    <w:p w:rsidR="000D36D6" w:rsidRPr="00BE1E65" w:rsidRDefault="000D36D6" w:rsidP="000D36D6">
      <w:pPr>
        <w:pStyle w:val="a9"/>
        <w:spacing w:after="0" w:line="276" w:lineRule="auto"/>
        <w:ind w:firstLine="709"/>
        <w:jc w:val="both"/>
        <w:rPr>
          <w:sz w:val="24"/>
          <w:szCs w:val="24"/>
        </w:rPr>
      </w:pPr>
      <w:r w:rsidRPr="00BE1E65">
        <w:rPr>
          <w:sz w:val="24"/>
          <w:szCs w:val="24"/>
        </w:rPr>
        <w:t>основные технические характеристики объектов до и после реализации мероприятий инвестиционного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краткое описание мероприятий инвестиционной программы, в том числе обоснование их необходимости, размеров расходов на каждое мероприятие;</w:t>
      </w:r>
    </w:p>
    <w:p w:rsidR="000D36D6" w:rsidRPr="00BE1E65" w:rsidRDefault="000D36D6" w:rsidP="000D36D6">
      <w:pPr>
        <w:pStyle w:val="a9"/>
        <w:spacing w:after="0" w:line="276" w:lineRule="auto"/>
        <w:ind w:firstLine="709"/>
        <w:jc w:val="both"/>
        <w:rPr>
          <w:sz w:val="24"/>
          <w:szCs w:val="24"/>
        </w:rPr>
      </w:pPr>
      <w:r w:rsidRPr="00BE1E65">
        <w:rPr>
          <w:sz w:val="24"/>
          <w:szCs w:val="24"/>
        </w:rPr>
        <w:t>в)</w:t>
      </w:r>
      <w:r w:rsidR="001970C5">
        <w:rPr>
          <w:sz w:val="24"/>
          <w:szCs w:val="24"/>
        </w:rPr>
        <w:t> </w:t>
      </w:r>
      <w:r w:rsidRPr="00BE1E65">
        <w:rPr>
          <w:sz w:val="24"/>
          <w:szCs w:val="24"/>
        </w:rPr>
        <w:t>плановые значения показателей, достижение которых предусмотрено в результате реализации мероприятий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г) график реализации мероприятий инвестиционной программы, включая график ввода объектов в эксплуатацию;</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д) финансовый план регулируемой организации, составленный на период реализации инвестиционной программы, и определяющий объем финансовых потребностей на реализацию каждого мероприятия и источники финансирования инвестиционной программы на каждый год действия инвестиционной программы в ценах последнего отчетного года, предшествовавшего году начала реализации инвестиционной программы, и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Республики Южная Осетия на очередной финансовый год и плановый период;  </w:t>
      </w:r>
    </w:p>
    <w:p w:rsidR="000D36D6" w:rsidRPr="00BE1E65" w:rsidRDefault="000D36D6" w:rsidP="000D36D6">
      <w:pPr>
        <w:pStyle w:val="a9"/>
        <w:spacing w:after="0" w:line="276" w:lineRule="auto"/>
        <w:ind w:firstLine="709"/>
        <w:jc w:val="both"/>
        <w:rPr>
          <w:sz w:val="24"/>
          <w:szCs w:val="24"/>
        </w:rPr>
      </w:pPr>
      <w:r w:rsidRPr="00BE1E65">
        <w:rPr>
          <w:sz w:val="24"/>
          <w:szCs w:val="24"/>
        </w:rPr>
        <w:t>е) предварительный расчет тарифов в регулируемой сфере на период реализации инвестиционной программы с учетом инвестиционных ресурсов, предлагаемых к учету в необходимой валовой выручк</w:t>
      </w:r>
      <w:r w:rsidR="001970C5">
        <w:rPr>
          <w:sz w:val="24"/>
          <w:szCs w:val="24"/>
        </w:rPr>
        <w:t>е</w:t>
      </w:r>
      <w:r w:rsidRPr="00BE1E65">
        <w:rPr>
          <w:sz w:val="24"/>
          <w:szCs w:val="24"/>
        </w:rPr>
        <w:t xml:space="preserve"> регулируемой организации;</w:t>
      </w:r>
    </w:p>
    <w:p w:rsidR="000D36D6" w:rsidRPr="00BE1E65" w:rsidRDefault="000D36D6" w:rsidP="000D36D6">
      <w:pPr>
        <w:pStyle w:val="a9"/>
        <w:spacing w:after="0" w:line="276" w:lineRule="auto"/>
        <w:ind w:firstLine="709"/>
        <w:jc w:val="both"/>
        <w:rPr>
          <w:sz w:val="24"/>
          <w:szCs w:val="24"/>
        </w:rPr>
      </w:pPr>
      <w:r w:rsidRPr="00BE1E65">
        <w:rPr>
          <w:sz w:val="24"/>
          <w:szCs w:val="24"/>
        </w:rPr>
        <w:t>ж)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объектов систем коммунальной инфраструктуры до и после проведения мероприятий этой инвестиционной программы (при наличии инвестиционной программы, реализуемой в период, предшествующий году утверждения новой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11.</w:t>
      </w:r>
      <w:r w:rsidR="00BE1E65" w:rsidRPr="00BE1E65">
        <w:rPr>
          <w:sz w:val="24"/>
          <w:szCs w:val="24"/>
        </w:rPr>
        <w:t> </w:t>
      </w:r>
      <w:r w:rsidRPr="00BE1E65">
        <w:rPr>
          <w:sz w:val="24"/>
          <w:szCs w:val="24"/>
        </w:rPr>
        <w:t>В финансовом плане в качестве источников финансирования инвестиционной программы могут быть указаны:</w:t>
      </w:r>
    </w:p>
    <w:p w:rsidR="000D36D6" w:rsidRPr="00BE1E65" w:rsidRDefault="000D36D6" w:rsidP="000D36D6">
      <w:pPr>
        <w:pStyle w:val="a9"/>
        <w:spacing w:after="0" w:line="276" w:lineRule="auto"/>
        <w:ind w:firstLine="709"/>
        <w:jc w:val="both"/>
        <w:rPr>
          <w:sz w:val="24"/>
          <w:szCs w:val="24"/>
        </w:rPr>
      </w:pPr>
      <w:r w:rsidRPr="00BE1E65">
        <w:rPr>
          <w:sz w:val="24"/>
          <w:szCs w:val="24"/>
        </w:rPr>
        <w:lastRenderedPageBreak/>
        <w:t>а) следующие учтенные при установлении тарифов регулируемой организации собственные средства, направляемые на капитальные вложения:</w:t>
      </w:r>
    </w:p>
    <w:p w:rsidR="000D36D6" w:rsidRPr="00BE1E65" w:rsidRDefault="000D36D6" w:rsidP="000D36D6">
      <w:pPr>
        <w:pStyle w:val="a9"/>
        <w:spacing w:after="0" w:line="276" w:lineRule="auto"/>
        <w:ind w:firstLine="709"/>
        <w:jc w:val="both"/>
        <w:rPr>
          <w:sz w:val="24"/>
          <w:szCs w:val="24"/>
        </w:rPr>
      </w:pPr>
      <w:r w:rsidRPr="00BE1E65">
        <w:rPr>
          <w:sz w:val="24"/>
          <w:szCs w:val="24"/>
        </w:rPr>
        <w:t>амортизационные отчисления;</w:t>
      </w:r>
    </w:p>
    <w:p w:rsidR="000D36D6" w:rsidRPr="00BE1E65" w:rsidRDefault="000D36D6" w:rsidP="000D36D6">
      <w:pPr>
        <w:pStyle w:val="a9"/>
        <w:spacing w:after="0" w:line="276" w:lineRule="auto"/>
        <w:ind w:firstLine="709"/>
        <w:jc w:val="both"/>
        <w:rPr>
          <w:sz w:val="24"/>
          <w:szCs w:val="24"/>
        </w:rPr>
      </w:pPr>
      <w:r w:rsidRPr="00BE1E65">
        <w:rPr>
          <w:sz w:val="24"/>
          <w:szCs w:val="24"/>
        </w:rPr>
        <w:t>расходы на капитальные вложения, возмещаемые за счет прибыли регулируемой организации, оставшейся в распоряжении после уплаты налогов;</w:t>
      </w:r>
    </w:p>
    <w:p w:rsidR="000D36D6" w:rsidRPr="00BE1E65" w:rsidRDefault="000D36D6" w:rsidP="000D36D6">
      <w:pPr>
        <w:pStyle w:val="a9"/>
        <w:spacing w:after="0" w:line="276" w:lineRule="auto"/>
        <w:ind w:firstLine="709"/>
        <w:jc w:val="both"/>
        <w:rPr>
          <w:sz w:val="24"/>
          <w:szCs w:val="24"/>
        </w:rPr>
      </w:pPr>
      <w:r w:rsidRPr="00BE1E65">
        <w:rPr>
          <w:sz w:val="24"/>
          <w:szCs w:val="24"/>
        </w:rPr>
        <w:t>плата за подключение к системам коммунальной инфраструктуры;</w:t>
      </w:r>
    </w:p>
    <w:p w:rsidR="000D36D6" w:rsidRPr="00BE1E65" w:rsidRDefault="000D36D6" w:rsidP="000D36D6">
      <w:pPr>
        <w:pStyle w:val="a9"/>
        <w:spacing w:after="0" w:line="276" w:lineRule="auto"/>
        <w:ind w:firstLine="709"/>
        <w:jc w:val="both"/>
        <w:rPr>
          <w:sz w:val="24"/>
          <w:szCs w:val="24"/>
        </w:rPr>
      </w:pPr>
      <w:r w:rsidRPr="00BE1E65">
        <w:rPr>
          <w:sz w:val="24"/>
          <w:szCs w:val="24"/>
        </w:rPr>
        <w:t>прочие собственные средства;</w:t>
      </w:r>
    </w:p>
    <w:p w:rsidR="000D36D6" w:rsidRPr="00BE1E65" w:rsidRDefault="000D36D6" w:rsidP="000D36D6">
      <w:pPr>
        <w:pStyle w:val="a9"/>
        <w:spacing w:after="0" w:line="276" w:lineRule="auto"/>
        <w:ind w:firstLine="709"/>
        <w:jc w:val="both"/>
        <w:rPr>
          <w:sz w:val="24"/>
          <w:szCs w:val="24"/>
        </w:rPr>
      </w:pPr>
      <w:r w:rsidRPr="00BE1E65">
        <w:rPr>
          <w:sz w:val="24"/>
          <w:szCs w:val="24"/>
        </w:rPr>
        <w:t>б) привлеченные средства</w:t>
      </w:r>
      <w:r w:rsidR="000305E0">
        <w:rPr>
          <w:sz w:val="24"/>
          <w:szCs w:val="24"/>
        </w:rPr>
        <w:t xml:space="preserve"> – </w:t>
      </w:r>
      <w:r w:rsidRPr="00BE1E65">
        <w:rPr>
          <w:sz w:val="24"/>
          <w:szCs w:val="24"/>
        </w:rPr>
        <w:t>займы и кредиты;</w:t>
      </w:r>
    </w:p>
    <w:p w:rsidR="000D36D6" w:rsidRPr="00BE1E65" w:rsidRDefault="000D36D6" w:rsidP="000D36D6">
      <w:pPr>
        <w:pStyle w:val="a9"/>
        <w:spacing w:after="0" w:line="276" w:lineRule="auto"/>
        <w:ind w:firstLine="709"/>
        <w:jc w:val="both"/>
        <w:rPr>
          <w:sz w:val="24"/>
          <w:szCs w:val="24"/>
        </w:rPr>
      </w:pPr>
      <w:r w:rsidRPr="00BE1E65">
        <w:rPr>
          <w:sz w:val="24"/>
          <w:szCs w:val="24"/>
        </w:rPr>
        <w:t>в) бюджетные средства;</w:t>
      </w:r>
    </w:p>
    <w:p w:rsidR="000D36D6" w:rsidRPr="00BE1E65" w:rsidRDefault="000D36D6" w:rsidP="000D36D6">
      <w:pPr>
        <w:pStyle w:val="a9"/>
        <w:spacing w:after="0" w:line="276" w:lineRule="auto"/>
        <w:ind w:firstLine="709"/>
        <w:jc w:val="both"/>
        <w:rPr>
          <w:sz w:val="24"/>
          <w:szCs w:val="24"/>
        </w:rPr>
      </w:pPr>
      <w:r w:rsidRPr="00BE1E65">
        <w:rPr>
          <w:sz w:val="24"/>
          <w:szCs w:val="24"/>
        </w:rPr>
        <w:t>г) прочие источники финансирования, в том числе лизинг.</w:t>
      </w:r>
    </w:p>
    <w:p w:rsidR="000D36D6" w:rsidRPr="00BE1E65" w:rsidRDefault="000D36D6" w:rsidP="000D36D6">
      <w:pPr>
        <w:pStyle w:val="a9"/>
        <w:spacing w:after="0" w:line="276" w:lineRule="auto"/>
        <w:ind w:firstLine="709"/>
        <w:jc w:val="both"/>
        <w:rPr>
          <w:sz w:val="24"/>
          <w:szCs w:val="24"/>
        </w:rPr>
      </w:pPr>
      <w:r w:rsidRPr="00BE1E65">
        <w:rPr>
          <w:sz w:val="24"/>
          <w:szCs w:val="24"/>
        </w:rPr>
        <w:t>Использование источников финансирования на цели, которые не соответствуют полностью или частично мероприятиям, указанным в утвержденной инвестиционной программе, не допускается.</w:t>
      </w:r>
    </w:p>
    <w:p w:rsidR="000D36D6" w:rsidRPr="00BE1E65" w:rsidRDefault="000D36D6" w:rsidP="000D36D6">
      <w:pPr>
        <w:pStyle w:val="a9"/>
        <w:spacing w:after="0" w:line="276" w:lineRule="auto"/>
        <w:ind w:firstLine="709"/>
        <w:jc w:val="both"/>
        <w:rPr>
          <w:sz w:val="24"/>
          <w:szCs w:val="24"/>
        </w:rPr>
      </w:pPr>
      <w:r w:rsidRPr="00BE1E65">
        <w:rPr>
          <w:sz w:val="24"/>
          <w:szCs w:val="24"/>
        </w:rPr>
        <w:t>12. В отношении объектов, на которые в момент разработки инвестиционной программы не утверждена проектная документация и не пол</w:t>
      </w:r>
      <w:r w:rsidR="0026521C" w:rsidRPr="00BE1E65">
        <w:rPr>
          <w:sz w:val="24"/>
          <w:szCs w:val="24"/>
        </w:rPr>
        <w:t xml:space="preserve">учено положительное заключение </w:t>
      </w:r>
      <w:r w:rsidRPr="00BE1E65">
        <w:rPr>
          <w:sz w:val="24"/>
          <w:szCs w:val="24"/>
        </w:rPr>
        <w:t>государственной экспертизы, проведение которой требуется в соответствии с законодательством о градостроительной деятельности, указываются планируемые расходы на реализацию инвестиционной программы. После утверждения проектной документации и получения положительного заключения государственной экспертизы указанные расходы должны быть скорректированы в порядке, предусмотренном для корректировки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13. В инвестиционной программе мероприятия группируются по следующим направлениям:</w:t>
      </w:r>
    </w:p>
    <w:p w:rsidR="000D36D6" w:rsidRPr="00BE1E65" w:rsidRDefault="000D36D6" w:rsidP="000D36D6">
      <w:pPr>
        <w:pStyle w:val="a9"/>
        <w:spacing w:after="0" w:line="276" w:lineRule="auto"/>
        <w:ind w:firstLine="709"/>
        <w:jc w:val="both"/>
        <w:rPr>
          <w:sz w:val="24"/>
          <w:szCs w:val="24"/>
        </w:rPr>
      </w:pPr>
      <w:r w:rsidRPr="00BE1E65">
        <w:rPr>
          <w:sz w:val="24"/>
          <w:szCs w:val="24"/>
        </w:rPr>
        <w:t>а)</w:t>
      </w:r>
      <w:r w:rsidR="00A463B3">
        <w:rPr>
          <w:sz w:val="24"/>
          <w:szCs w:val="24"/>
        </w:rPr>
        <w:t> </w:t>
      </w:r>
      <w:r w:rsidRPr="00BE1E65">
        <w:rPr>
          <w:sz w:val="24"/>
          <w:szCs w:val="24"/>
        </w:rPr>
        <w:t>строительство, модернизация и (или) реконструкция объектов систем коммунальной инфраструктуры в целях подключения объектов капитального строительства абонентов с указанием объектов, строительство которых финансируется за счет платы за подключение, с указанием точек подключения (технологического присоединения), количества и нагрузки новых подключенных (технологически присоединенных) объектов капитального строительства абонентов, в том числе:</w:t>
      </w:r>
    </w:p>
    <w:p w:rsidR="000D36D6" w:rsidRPr="00BE1E65" w:rsidRDefault="000D36D6" w:rsidP="000D36D6">
      <w:pPr>
        <w:pStyle w:val="a9"/>
        <w:spacing w:after="0" w:line="276" w:lineRule="auto"/>
        <w:ind w:firstLine="709"/>
        <w:jc w:val="both"/>
        <w:rPr>
          <w:sz w:val="24"/>
          <w:szCs w:val="24"/>
        </w:rPr>
      </w:pPr>
      <w:r w:rsidRPr="00BE1E65">
        <w:rPr>
          <w:sz w:val="24"/>
          <w:szCs w:val="24"/>
        </w:rPr>
        <w:t>строительство новых сетей в целях подключения объектов капитального строительства абонентов с указанием строящихся участков таких сетей, их диаметра и протяженности, иных технических характеристик;</w:t>
      </w:r>
    </w:p>
    <w:p w:rsidR="000D36D6" w:rsidRPr="00BE1E65" w:rsidRDefault="000D36D6" w:rsidP="000D36D6">
      <w:pPr>
        <w:pStyle w:val="a9"/>
        <w:spacing w:after="0" w:line="276" w:lineRule="auto"/>
        <w:ind w:firstLine="709"/>
        <w:jc w:val="both"/>
        <w:rPr>
          <w:sz w:val="24"/>
          <w:szCs w:val="24"/>
        </w:rPr>
      </w:pPr>
      <w:r w:rsidRPr="00BE1E65">
        <w:rPr>
          <w:sz w:val="24"/>
          <w:szCs w:val="24"/>
        </w:rPr>
        <w:t>строительство иных объектов систем коммунальной инфраструктуры (за исключением сетей) с описанием таких объектов, их технических характеристик;</w:t>
      </w:r>
    </w:p>
    <w:p w:rsidR="000D36D6" w:rsidRPr="00BE1E65" w:rsidRDefault="000D36D6" w:rsidP="000D36D6">
      <w:pPr>
        <w:pStyle w:val="a9"/>
        <w:spacing w:after="0" w:line="276" w:lineRule="auto"/>
        <w:ind w:firstLine="709"/>
        <w:jc w:val="both"/>
        <w:rPr>
          <w:sz w:val="24"/>
          <w:szCs w:val="24"/>
        </w:rPr>
      </w:pPr>
      <w:r w:rsidRPr="00BE1E65">
        <w:rPr>
          <w:sz w:val="24"/>
          <w:szCs w:val="24"/>
        </w:rPr>
        <w:t>увеличение пропускной способности существующих сетей в целях подключения объектов капитального строительства абонентов с указанием участков таких сетей, их протяженности, пропускной способности, иных технических характеристик до и после проведения мероприятий;</w:t>
      </w:r>
    </w:p>
    <w:p w:rsidR="000D36D6" w:rsidRPr="00BE1E65" w:rsidRDefault="000D36D6" w:rsidP="000D36D6">
      <w:pPr>
        <w:pStyle w:val="a9"/>
        <w:spacing w:after="0" w:line="276" w:lineRule="auto"/>
        <w:ind w:firstLine="709"/>
        <w:jc w:val="both"/>
        <w:rPr>
          <w:sz w:val="24"/>
          <w:szCs w:val="24"/>
        </w:rPr>
      </w:pPr>
      <w:r w:rsidRPr="00BE1E65">
        <w:rPr>
          <w:sz w:val="24"/>
          <w:szCs w:val="24"/>
        </w:rPr>
        <w:t>увеличение мощности и производительности существующих объектов (за исключением сетей) с указанием технических характеристик объектов до и после проведения мероприятий;</w:t>
      </w:r>
    </w:p>
    <w:p w:rsidR="000D36D6" w:rsidRPr="00BE1E65" w:rsidRDefault="000D36D6" w:rsidP="000D36D6">
      <w:pPr>
        <w:pStyle w:val="a9"/>
        <w:spacing w:after="0" w:line="276" w:lineRule="auto"/>
        <w:ind w:firstLine="709"/>
        <w:jc w:val="both"/>
        <w:rPr>
          <w:sz w:val="24"/>
          <w:szCs w:val="24"/>
        </w:rPr>
      </w:pPr>
      <w:r w:rsidRPr="00BE1E65">
        <w:rPr>
          <w:sz w:val="24"/>
          <w:szCs w:val="24"/>
        </w:rPr>
        <w:t>б) строительство новых объектов систем коммунальной инфраструктуры, не связанных с подключением (технологическим присоединением) новых объектов капитального строительства абонентов, в том числе:</w:t>
      </w:r>
    </w:p>
    <w:p w:rsidR="000D36D6" w:rsidRPr="00BE1E65" w:rsidRDefault="000D36D6" w:rsidP="000D36D6">
      <w:pPr>
        <w:pStyle w:val="a9"/>
        <w:spacing w:after="0" w:line="276" w:lineRule="auto"/>
        <w:ind w:firstLine="709"/>
        <w:jc w:val="both"/>
        <w:rPr>
          <w:sz w:val="24"/>
          <w:szCs w:val="24"/>
        </w:rPr>
      </w:pPr>
      <w:r w:rsidRPr="00BE1E65">
        <w:rPr>
          <w:sz w:val="24"/>
          <w:szCs w:val="24"/>
        </w:rPr>
        <w:t>строительство новых сетей с указанием участков таких сетей, их протяженности, пропускной способности;</w:t>
      </w:r>
    </w:p>
    <w:p w:rsidR="000D36D6" w:rsidRPr="00BE1E65" w:rsidRDefault="000D36D6" w:rsidP="000D36D6">
      <w:pPr>
        <w:pStyle w:val="a9"/>
        <w:spacing w:after="0" w:line="276" w:lineRule="auto"/>
        <w:ind w:firstLine="709"/>
        <w:jc w:val="both"/>
        <w:rPr>
          <w:sz w:val="24"/>
          <w:szCs w:val="24"/>
        </w:rPr>
      </w:pPr>
      <w:r w:rsidRPr="00BE1E65">
        <w:rPr>
          <w:sz w:val="24"/>
          <w:szCs w:val="24"/>
        </w:rPr>
        <w:lastRenderedPageBreak/>
        <w:t>строительство иных объектов систем коммунальной инфраструктуры (за исключением сетей) с указанием их технических характеристик;</w:t>
      </w:r>
    </w:p>
    <w:p w:rsidR="000D36D6" w:rsidRPr="00BE1E65" w:rsidRDefault="000D36D6" w:rsidP="000D36D6">
      <w:pPr>
        <w:pStyle w:val="a9"/>
        <w:spacing w:after="0" w:line="276" w:lineRule="auto"/>
        <w:ind w:firstLine="709"/>
        <w:jc w:val="both"/>
        <w:rPr>
          <w:sz w:val="24"/>
          <w:szCs w:val="24"/>
        </w:rPr>
      </w:pPr>
      <w:r w:rsidRPr="00BE1E65">
        <w:rPr>
          <w:sz w:val="24"/>
          <w:szCs w:val="24"/>
        </w:rPr>
        <w:t>в) модернизация или реконструкция существующих объектов в целях снижения уровня износа существующих объектов, в том числе:</w:t>
      </w:r>
    </w:p>
    <w:p w:rsidR="000D36D6" w:rsidRPr="00BE1E65" w:rsidRDefault="000D36D6" w:rsidP="000D36D6">
      <w:pPr>
        <w:pStyle w:val="a9"/>
        <w:spacing w:after="0" w:line="276" w:lineRule="auto"/>
        <w:ind w:firstLine="709"/>
        <w:jc w:val="both"/>
        <w:rPr>
          <w:sz w:val="24"/>
          <w:szCs w:val="24"/>
        </w:rPr>
      </w:pPr>
      <w:r w:rsidRPr="00BE1E65">
        <w:rPr>
          <w:sz w:val="24"/>
          <w:szCs w:val="24"/>
        </w:rPr>
        <w:t>модернизация или реконструкция существующих сетей с указанием участков таких сетей, их протяженности, пропускной способности, иных технических характеристик до и после проведения мероприятий;</w:t>
      </w:r>
    </w:p>
    <w:p w:rsidR="000D36D6" w:rsidRPr="00BE1E65" w:rsidRDefault="000D36D6" w:rsidP="000D36D6">
      <w:pPr>
        <w:pStyle w:val="a9"/>
        <w:spacing w:after="0" w:line="276" w:lineRule="auto"/>
        <w:ind w:firstLine="709"/>
        <w:jc w:val="both"/>
        <w:rPr>
          <w:sz w:val="24"/>
          <w:szCs w:val="24"/>
        </w:rPr>
      </w:pPr>
      <w:r w:rsidRPr="00BE1E65">
        <w:rPr>
          <w:sz w:val="24"/>
          <w:szCs w:val="24"/>
        </w:rPr>
        <w:t>модернизация или реконструкция существующих объектов (за исключением сетей) с указанием технических характеристик данных объектов до и после проведения мероприятий;</w:t>
      </w:r>
    </w:p>
    <w:p w:rsidR="000D36D6" w:rsidRPr="00BE1E65" w:rsidRDefault="0026521C" w:rsidP="000D36D6">
      <w:pPr>
        <w:pStyle w:val="a9"/>
        <w:spacing w:after="0" w:line="276" w:lineRule="auto"/>
        <w:ind w:firstLine="709"/>
        <w:jc w:val="both"/>
        <w:rPr>
          <w:sz w:val="24"/>
          <w:szCs w:val="24"/>
        </w:rPr>
      </w:pPr>
      <w:r w:rsidRPr="00BE1E65">
        <w:rPr>
          <w:sz w:val="24"/>
          <w:szCs w:val="24"/>
        </w:rPr>
        <w:t xml:space="preserve">г) осуществление мероприятий, </w:t>
      </w:r>
      <w:r w:rsidR="000D36D6" w:rsidRPr="00BE1E65">
        <w:rPr>
          <w:sz w:val="24"/>
          <w:szCs w:val="24"/>
        </w:rPr>
        <w:t>не включенных в прочие группы мероприятий (в том числе приобретение основных средств, капитальный ремонт с указанием технических характеристик до и после проведения мероприятия);</w:t>
      </w:r>
    </w:p>
    <w:p w:rsidR="000D36D6" w:rsidRPr="00BE1E65" w:rsidRDefault="000D36D6" w:rsidP="000D36D6">
      <w:pPr>
        <w:pStyle w:val="a9"/>
        <w:spacing w:after="0" w:line="276" w:lineRule="auto"/>
        <w:ind w:firstLine="709"/>
        <w:jc w:val="both"/>
        <w:rPr>
          <w:sz w:val="24"/>
          <w:szCs w:val="24"/>
        </w:rPr>
      </w:pPr>
      <w:r w:rsidRPr="00BE1E65">
        <w:rPr>
          <w:sz w:val="24"/>
          <w:szCs w:val="24"/>
        </w:rPr>
        <w:t>д) вывод из эксплуатации, консервация и демонтаж объектов систем коммунальной инфраструктуры, в том числе:</w:t>
      </w:r>
    </w:p>
    <w:p w:rsidR="000D36D6" w:rsidRPr="00BE1E65" w:rsidRDefault="000D36D6" w:rsidP="000D36D6">
      <w:pPr>
        <w:pStyle w:val="a9"/>
        <w:spacing w:after="0" w:line="276" w:lineRule="auto"/>
        <w:ind w:firstLine="709"/>
        <w:jc w:val="both"/>
        <w:rPr>
          <w:sz w:val="24"/>
          <w:szCs w:val="24"/>
        </w:rPr>
      </w:pPr>
      <w:r w:rsidRPr="00BE1E65">
        <w:rPr>
          <w:sz w:val="24"/>
          <w:szCs w:val="24"/>
        </w:rPr>
        <w:t>вывод из эксплуатации, консервация и демонтаж сетей с указанием участков таких сетей, их протяженности, пропускной способности, иных технических характеристик;</w:t>
      </w:r>
    </w:p>
    <w:p w:rsidR="000D36D6" w:rsidRPr="00BE1E65" w:rsidRDefault="000D36D6" w:rsidP="000D36D6">
      <w:pPr>
        <w:pStyle w:val="a9"/>
        <w:spacing w:after="0" w:line="276" w:lineRule="auto"/>
        <w:ind w:firstLine="709"/>
        <w:jc w:val="both"/>
        <w:rPr>
          <w:sz w:val="24"/>
          <w:szCs w:val="24"/>
        </w:rPr>
      </w:pPr>
      <w:r w:rsidRPr="00BE1E65">
        <w:rPr>
          <w:sz w:val="24"/>
          <w:szCs w:val="24"/>
        </w:rPr>
        <w:t>вывод из эксплуатации, консервация и демонтаж иных объектов систем коммунальной инфраструктуры (за исключением сетей) с указанием отдельных объектов, их технических характеристик.</w:t>
      </w:r>
    </w:p>
    <w:p w:rsidR="000D36D6" w:rsidRPr="00BE1E65" w:rsidRDefault="000D36D6" w:rsidP="000D36D6">
      <w:pPr>
        <w:pStyle w:val="a9"/>
        <w:spacing w:after="0" w:line="276" w:lineRule="auto"/>
        <w:ind w:firstLine="709"/>
        <w:jc w:val="both"/>
        <w:rPr>
          <w:sz w:val="24"/>
          <w:szCs w:val="24"/>
        </w:rPr>
      </w:pPr>
      <w:r w:rsidRPr="00BE1E65">
        <w:rPr>
          <w:sz w:val="24"/>
          <w:szCs w:val="24"/>
        </w:rPr>
        <w:t>14. Объем финансовых потребностей, необходимых для реализации мероприятий инвестиционной программы, устанавливается в соответствии с укрупненными сметными нормативами (укрупненными нормативами цены строительства) для объектов непроизводственного назначения и инженерной инфраструктуры и включает в себя все расходы, связанные с проведением мероприятий инвестиционной программы, в том числе расходы на:</w:t>
      </w:r>
    </w:p>
    <w:p w:rsidR="000D36D6" w:rsidRPr="00BE1E65" w:rsidRDefault="000D36D6" w:rsidP="000D36D6">
      <w:pPr>
        <w:pStyle w:val="a9"/>
        <w:spacing w:after="0" w:line="276" w:lineRule="auto"/>
        <w:ind w:firstLine="709"/>
        <w:jc w:val="both"/>
        <w:rPr>
          <w:sz w:val="24"/>
          <w:szCs w:val="24"/>
        </w:rPr>
      </w:pPr>
      <w:r w:rsidRPr="00BE1E65">
        <w:rPr>
          <w:sz w:val="24"/>
          <w:szCs w:val="24"/>
        </w:rPr>
        <w:t>а) приобретение материалов и оборудования;</w:t>
      </w:r>
    </w:p>
    <w:p w:rsidR="000D36D6" w:rsidRPr="00BE1E65" w:rsidRDefault="000D36D6" w:rsidP="000D36D6">
      <w:pPr>
        <w:pStyle w:val="a9"/>
        <w:spacing w:after="0" w:line="276" w:lineRule="auto"/>
        <w:ind w:firstLine="709"/>
        <w:jc w:val="both"/>
        <w:rPr>
          <w:sz w:val="24"/>
          <w:szCs w:val="24"/>
        </w:rPr>
      </w:pPr>
      <w:r w:rsidRPr="00BE1E65">
        <w:rPr>
          <w:sz w:val="24"/>
          <w:szCs w:val="24"/>
        </w:rPr>
        <w:t>б) осуществление строительно-монтажных работ, пусконаладочных работ;</w:t>
      </w:r>
    </w:p>
    <w:p w:rsidR="000D36D6" w:rsidRPr="00BE1E65" w:rsidRDefault="000D36D6" w:rsidP="000D36D6">
      <w:pPr>
        <w:pStyle w:val="a9"/>
        <w:spacing w:after="0" w:line="276" w:lineRule="auto"/>
        <w:ind w:firstLine="709"/>
        <w:jc w:val="both"/>
        <w:rPr>
          <w:sz w:val="24"/>
          <w:szCs w:val="24"/>
        </w:rPr>
      </w:pPr>
      <w:r w:rsidRPr="00BE1E65">
        <w:rPr>
          <w:sz w:val="24"/>
          <w:szCs w:val="24"/>
        </w:rPr>
        <w:t>в)</w:t>
      </w:r>
      <w:r w:rsidR="00CA593A">
        <w:rPr>
          <w:sz w:val="24"/>
          <w:szCs w:val="24"/>
        </w:rPr>
        <w:t> </w:t>
      </w:r>
      <w:r w:rsidRPr="00BE1E65">
        <w:rPr>
          <w:sz w:val="24"/>
          <w:szCs w:val="24"/>
        </w:rPr>
        <w:t>осуществление работ по замене оборудования с улучшением технико-экономических характеристик;</w:t>
      </w:r>
    </w:p>
    <w:p w:rsidR="000D36D6" w:rsidRPr="00BE1E65" w:rsidRDefault="000D36D6" w:rsidP="000D36D6">
      <w:pPr>
        <w:pStyle w:val="a9"/>
        <w:spacing w:after="0" w:line="276" w:lineRule="auto"/>
        <w:ind w:firstLine="709"/>
        <w:jc w:val="both"/>
        <w:rPr>
          <w:sz w:val="24"/>
          <w:szCs w:val="24"/>
        </w:rPr>
      </w:pPr>
      <w:r w:rsidRPr="00BE1E65">
        <w:rPr>
          <w:sz w:val="24"/>
          <w:szCs w:val="24"/>
        </w:rPr>
        <w:t>г) подготовку проектной документации;</w:t>
      </w:r>
    </w:p>
    <w:p w:rsidR="000D36D6" w:rsidRPr="00BE1E65" w:rsidRDefault="000D36D6" w:rsidP="000D36D6">
      <w:pPr>
        <w:pStyle w:val="a9"/>
        <w:spacing w:after="0" w:line="276" w:lineRule="auto"/>
        <w:ind w:firstLine="709"/>
        <w:jc w:val="both"/>
        <w:rPr>
          <w:sz w:val="24"/>
          <w:szCs w:val="24"/>
        </w:rPr>
      </w:pPr>
      <w:r w:rsidRPr="00BE1E65">
        <w:rPr>
          <w:sz w:val="24"/>
          <w:szCs w:val="24"/>
        </w:rPr>
        <w:t>д) проведение регистрации объектов;</w:t>
      </w:r>
    </w:p>
    <w:p w:rsidR="000D36D6" w:rsidRPr="00BE1E65" w:rsidRDefault="000D36D6" w:rsidP="000D36D6">
      <w:pPr>
        <w:pStyle w:val="a9"/>
        <w:spacing w:after="0" w:line="276" w:lineRule="auto"/>
        <w:ind w:firstLine="709"/>
        <w:jc w:val="both"/>
        <w:rPr>
          <w:sz w:val="24"/>
          <w:szCs w:val="24"/>
        </w:rPr>
      </w:pPr>
      <w:r w:rsidRPr="00BE1E65">
        <w:rPr>
          <w:sz w:val="24"/>
          <w:szCs w:val="24"/>
        </w:rPr>
        <w:t>е)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rsidR="000D36D6" w:rsidRPr="00BE1E65" w:rsidRDefault="000D36D6" w:rsidP="000D36D6">
      <w:pPr>
        <w:pStyle w:val="a9"/>
        <w:spacing w:after="0" w:line="276" w:lineRule="auto"/>
        <w:ind w:firstLine="709"/>
        <w:jc w:val="both"/>
        <w:rPr>
          <w:sz w:val="24"/>
          <w:szCs w:val="24"/>
        </w:rPr>
      </w:pPr>
      <w:r w:rsidRPr="00BE1E65">
        <w:rPr>
          <w:sz w:val="24"/>
          <w:szCs w:val="24"/>
        </w:rPr>
        <w:t>Стоимость инвестиционных проектов, не относящихся к объектам непроизводственного назначения и инженерной инфраструктуры (приобретение оборудования, средств измерения и контроля, спецтехники, автотранспорта и прочего оборудования и материалов стоимостью более 40 тыс. рублей, участвующих в регулируемом виде деятельности), определяется на основании коммерческих предложений в количестве не менее трех на единицу оборудования (работ), договоров поставки и прочих документов, подтверждающих формирование стоимости данных проектов.</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Для формирования стоимости ненормируемой части инвестиционных проектов допускается использование результатов технологического и ценового аудита и (или) </w:t>
      </w:r>
      <w:r w:rsidRPr="00BE1E65">
        <w:rPr>
          <w:sz w:val="24"/>
          <w:szCs w:val="24"/>
        </w:rPr>
        <w:lastRenderedPageBreak/>
        <w:t>положительных заключений государственной экспертизы, проводимой в соответствии с законодательством о градостроительной деятельности.</w:t>
      </w:r>
    </w:p>
    <w:p w:rsidR="000D36D6" w:rsidRPr="00BE1E65" w:rsidRDefault="000D36D6" w:rsidP="000D36D6">
      <w:pPr>
        <w:pStyle w:val="a9"/>
        <w:spacing w:after="0" w:line="276" w:lineRule="auto"/>
        <w:ind w:firstLine="709"/>
        <w:jc w:val="both"/>
        <w:rPr>
          <w:sz w:val="24"/>
          <w:szCs w:val="24"/>
        </w:rPr>
      </w:pPr>
      <w:r w:rsidRPr="00BE1E65">
        <w:rPr>
          <w:sz w:val="24"/>
          <w:szCs w:val="24"/>
        </w:rPr>
        <w:t>Для определения предварительной стоимости вновь начинаемых проектов инвестиционной программы возможно применение сравнительного анализа стоимости завершенных объектов-аналогов с сопоставимыми техническими характеристиками и решениями.</w:t>
      </w:r>
    </w:p>
    <w:p w:rsidR="000D36D6" w:rsidRPr="00BE1E65" w:rsidRDefault="000D36D6"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IV. Согласование, утверждение инвестиционной программы</w:t>
      </w:r>
    </w:p>
    <w:p w:rsidR="000D36D6" w:rsidRPr="00BE1E65" w:rsidRDefault="000D36D6"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15. Регулируемая организация разрабатывает проект инвестиционной программы на основании технического задания.</w:t>
      </w:r>
    </w:p>
    <w:p w:rsidR="000D36D6" w:rsidRPr="00BE1E65" w:rsidRDefault="000D36D6" w:rsidP="000D36D6">
      <w:pPr>
        <w:pStyle w:val="a9"/>
        <w:spacing w:after="0" w:line="276" w:lineRule="auto"/>
        <w:ind w:firstLine="709"/>
        <w:jc w:val="both"/>
        <w:rPr>
          <w:sz w:val="24"/>
          <w:szCs w:val="24"/>
        </w:rPr>
      </w:pPr>
      <w:r w:rsidRPr="00BE1E65">
        <w:rPr>
          <w:sz w:val="24"/>
          <w:szCs w:val="24"/>
        </w:rPr>
        <w:t>16. Регулируемая организация в срок до 31 марта года, предшествующего первому году реализации инвестиционной программы, направляет разработанный проект инвестиционной программы на согласование в орган исполнительной власти, который утвердил техническое задание, а также в местный орган государственной власти Республики Южная Осетия.</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17. Орган исполнительной власти, утвердивший техническое задание, и местный орган государственной власти Республики Южная Осетия в течение 20 рабочих дней рассматривают проект инвестиционной программы и уведомляют регулируемую организацию о согласовании либо об отказе в согласовании проекта инвестиционной программы. </w:t>
      </w:r>
    </w:p>
    <w:p w:rsidR="000D36D6" w:rsidRPr="00BE1E65" w:rsidRDefault="000D36D6" w:rsidP="000D36D6">
      <w:pPr>
        <w:pStyle w:val="a9"/>
        <w:spacing w:after="0" w:line="276" w:lineRule="auto"/>
        <w:ind w:firstLine="709"/>
        <w:jc w:val="both"/>
        <w:rPr>
          <w:sz w:val="24"/>
          <w:szCs w:val="24"/>
        </w:rPr>
      </w:pPr>
      <w:r w:rsidRPr="00BE1E65">
        <w:rPr>
          <w:sz w:val="24"/>
          <w:szCs w:val="24"/>
        </w:rPr>
        <w:t>18.</w:t>
      </w:r>
      <w:r w:rsidR="00D86E92">
        <w:rPr>
          <w:sz w:val="24"/>
          <w:szCs w:val="24"/>
        </w:rPr>
        <w:t> </w:t>
      </w:r>
      <w:r w:rsidR="00CA6493">
        <w:rPr>
          <w:sz w:val="24"/>
          <w:szCs w:val="24"/>
        </w:rPr>
        <w:t xml:space="preserve">Орган исполнительной власти </w:t>
      </w:r>
      <w:r w:rsidRPr="00BE1E65">
        <w:rPr>
          <w:sz w:val="24"/>
          <w:szCs w:val="24"/>
        </w:rPr>
        <w:t>рассматривает проект инвестиционной программы на предмет ее соответствия техническому заданию.</w:t>
      </w:r>
    </w:p>
    <w:p w:rsidR="000D36D6" w:rsidRPr="00BE1E65" w:rsidRDefault="000D36D6" w:rsidP="000D36D6">
      <w:pPr>
        <w:pStyle w:val="a9"/>
        <w:spacing w:after="0" w:line="276" w:lineRule="auto"/>
        <w:ind w:firstLine="709"/>
        <w:jc w:val="both"/>
        <w:rPr>
          <w:sz w:val="24"/>
          <w:szCs w:val="24"/>
        </w:rPr>
      </w:pPr>
      <w:r w:rsidRPr="00BE1E65">
        <w:rPr>
          <w:sz w:val="24"/>
          <w:szCs w:val="24"/>
        </w:rPr>
        <w:t>Основанием для отказа в согласовании проекта инвестиционной программы органом исполнительной власти, утвердившим техническое задание, является несоответствие проекта инвестиционной программы техническому заданию.</w:t>
      </w:r>
    </w:p>
    <w:p w:rsidR="000D36D6" w:rsidRPr="00BE1E65" w:rsidRDefault="000D36D6" w:rsidP="000D36D6">
      <w:pPr>
        <w:pStyle w:val="a9"/>
        <w:spacing w:after="0" w:line="276" w:lineRule="auto"/>
        <w:ind w:firstLine="709"/>
        <w:jc w:val="both"/>
        <w:rPr>
          <w:sz w:val="24"/>
          <w:szCs w:val="24"/>
        </w:rPr>
      </w:pPr>
      <w:r w:rsidRPr="00BE1E65">
        <w:rPr>
          <w:sz w:val="24"/>
          <w:szCs w:val="24"/>
        </w:rPr>
        <w:t>19.</w:t>
      </w:r>
      <w:r w:rsidR="00D86E92">
        <w:rPr>
          <w:sz w:val="24"/>
          <w:szCs w:val="24"/>
        </w:rPr>
        <w:t> </w:t>
      </w:r>
      <w:r w:rsidRPr="00BE1E65">
        <w:rPr>
          <w:sz w:val="24"/>
          <w:szCs w:val="24"/>
        </w:rPr>
        <w:t xml:space="preserve">Местный орган государственной власти Республики Южная Осетия рассматривает проект инвестиционной программы на предмет ее </w:t>
      </w:r>
      <w:r w:rsidR="00D86E92">
        <w:rPr>
          <w:sz w:val="24"/>
          <w:szCs w:val="24"/>
        </w:rPr>
        <w:t xml:space="preserve">соответствия </w:t>
      </w:r>
      <w:r w:rsidR="00D86E92" w:rsidRPr="00E5608D">
        <w:rPr>
          <w:sz w:val="24"/>
          <w:szCs w:val="24"/>
        </w:rPr>
        <w:t>генеральному плану</w:t>
      </w:r>
      <w:r w:rsidRPr="00BE1E65">
        <w:rPr>
          <w:sz w:val="24"/>
          <w:szCs w:val="24"/>
        </w:rPr>
        <w:t>, а также на предмет соответствия годовому плану ремонта объектов коммунальной инфраструктуры, утвержденному в соответствии с Постановлением Правительства Республики Южная Осетия от 21</w:t>
      </w:r>
      <w:r w:rsidR="00AE0C73">
        <w:rPr>
          <w:sz w:val="24"/>
          <w:szCs w:val="24"/>
        </w:rPr>
        <w:t xml:space="preserve"> февраля </w:t>
      </w:r>
      <w:r w:rsidRPr="00BE1E65">
        <w:rPr>
          <w:sz w:val="24"/>
          <w:szCs w:val="24"/>
        </w:rPr>
        <w:t>2017</w:t>
      </w:r>
      <w:r w:rsidR="00AE0C73">
        <w:rPr>
          <w:sz w:val="24"/>
          <w:szCs w:val="24"/>
        </w:rPr>
        <w:t xml:space="preserve"> года</w:t>
      </w:r>
      <w:r w:rsidRPr="00BE1E65">
        <w:rPr>
          <w:sz w:val="24"/>
          <w:szCs w:val="24"/>
        </w:rPr>
        <w:t xml:space="preserve"> № 10 «О выводе в ремонт и из эксплуатации объектов коммунальной инфраструктуры» (далее – годовой план ремонта).</w:t>
      </w:r>
    </w:p>
    <w:p w:rsidR="000D36D6" w:rsidRPr="00BE1E65" w:rsidRDefault="000D36D6" w:rsidP="000D36D6">
      <w:pPr>
        <w:pStyle w:val="a9"/>
        <w:spacing w:after="0" w:line="276" w:lineRule="auto"/>
        <w:ind w:firstLine="709"/>
        <w:jc w:val="both"/>
        <w:rPr>
          <w:sz w:val="24"/>
          <w:szCs w:val="24"/>
        </w:rPr>
      </w:pPr>
      <w:r w:rsidRPr="00BE1E65">
        <w:rPr>
          <w:sz w:val="24"/>
          <w:szCs w:val="24"/>
        </w:rPr>
        <w:t>Основанием для отказа в согласовании проекта инвестиционной программы местным органом государственной власти города или района является:</w:t>
      </w:r>
    </w:p>
    <w:p w:rsidR="000D36D6" w:rsidRPr="00BE1E65" w:rsidRDefault="000D36D6" w:rsidP="000D36D6">
      <w:pPr>
        <w:pStyle w:val="a9"/>
        <w:spacing w:after="0" w:line="276" w:lineRule="auto"/>
        <w:ind w:firstLine="709"/>
        <w:jc w:val="both"/>
        <w:rPr>
          <w:sz w:val="24"/>
          <w:szCs w:val="24"/>
        </w:rPr>
      </w:pPr>
      <w:r w:rsidRPr="00BE1E65">
        <w:rPr>
          <w:sz w:val="24"/>
          <w:szCs w:val="24"/>
        </w:rPr>
        <w:t>а)</w:t>
      </w:r>
      <w:r w:rsidR="00E5608D">
        <w:rPr>
          <w:sz w:val="24"/>
          <w:szCs w:val="24"/>
        </w:rPr>
        <w:t> </w:t>
      </w:r>
      <w:r w:rsidRPr="00BE1E65">
        <w:rPr>
          <w:sz w:val="24"/>
          <w:szCs w:val="24"/>
        </w:rPr>
        <w:t>несоответствие проекта инвестиционной программы утвержденному генеральному плану соответственно города или района;</w:t>
      </w:r>
    </w:p>
    <w:p w:rsidR="000D36D6" w:rsidRPr="00BE1E65" w:rsidRDefault="000D36D6" w:rsidP="000D36D6">
      <w:pPr>
        <w:pStyle w:val="a9"/>
        <w:spacing w:after="0" w:line="276" w:lineRule="auto"/>
        <w:ind w:firstLine="709"/>
        <w:jc w:val="both"/>
        <w:rPr>
          <w:sz w:val="24"/>
          <w:szCs w:val="24"/>
        </w:rPr>
      </w:pPr>
      <w:r w:rsidRPr="00BE1E65">
        <w:rPr>
          <w:sz w:val="24"/>
          <w:szCs w:val="24"/>
        </w:rPr>
        <w:t>б) несоответствие проекта инвестиционной программы годовому плану ремонта, в том числе включение в проект инвестиционной программы мероприятий по капитальному ремонту объектов систем коммунальной инфраструктуры при отсутствии годового плана ремонта;</w:t>
      </w:r>
    </w:p>
    <w:p w:rsidR="000D36D6" w:rsidRPr="00BE1E65" w:rsidRDefault="000D36D6" w:rsidP="000D36D6">
      <w:pPr>
        <w:pStyle w:val="a9"/>
        <w:spacing w:after="0" w:line="276" w:lineRule="auto"/>
        <w:ind w:firstLine="709"/>
        <w:jc w:val="both"/>
        <w:rPr>
          <w:sz w:val="24"/>
          <w:szCs w:val="24"/>
        </w:rPr>
      </w:pPr>
      <w:r w:rsidRPr="00BE1E65">
        <w:rPr>
          <w:sz w:val="24"/>
          <w:szCs w:val="24"/>
        </w:rPr>
        <w:t>в) отказ в согласовании уведомления о выводе из эксплуатации объектов коммунальной инфраструктуры, выданный уполномоченным органом в соответствии с Постановлением Правительства Республики Южная Осетия от 21</w:t>
      </w:r>
      <w:r w:rsidR="00E5608D">
        <w:rPr>
          <w:sz w:val="24"/>
          <w:szCs w:val="24"/>
        </w:rPr>
        <w:t xml:space="preserve"> февраля </w:t>
      </w:r>
      <w:r w:rsidRPr="00BE1E65">
        <w:rPr>
          <w:sz w:val="24"/>
          <w:szCs w:val="24"/>
        </w:rPr>
        <w:t>2017</w:t>
      </w:r>
      <w:r w:rsidR="00E5608D">
        <w:rPr>
          <w:sz w:val="24"/>
          <w:szCs w:val="24"/>
        </w:rPr>
        <w:t xml:space="preserve"> года</w:t>
      </w:r>
      <w:r w:rsidRPr="00BE1E65">
        <w:rPr>
          <w:sz w:val="24"/>
          <w:szCs w:val="24"/>
        </w:rPr>
        <w:t xml:space="preserve"> № 10 «О выводе в ремонт и из эксплуатации объектов коммунальной инфраструктуры», в </w:t>
      </w:r>
      <w:r w:rsidRPr="00BE1E65">
        <w:rPr>
          <w:sz w:val="24"/>
          <w:szCs w:val="24"/>
        </w:rPr>
        <w:lastRenderedPageBreak/>
        <w:t>случае если проект инвестиционной программы содержит мероприятия по выводу из эксплуатации таких объектов.</w:t>
      </w:r>
    </w:p>
    <w:p w:rsidR="000D36D6" w:rsidRPr="00BE1E65" w:rsidRDefault="000D36D6" w:rsidP="000D36D6">
      <w:pPr>
        <w:pStyle w:val="a9"/>
        <w:spacing w:after="0" w:line="276" w:lineRule="auto"/>
        <w:ind w:firstLine="709"/>
        <w:jc w:val="both"/>
        <w:rPr>
          <w:sz w:val="24"/>
          <w:szCs w:val="24"/>
        </w:rPr>
      </w:pPr>
      <w:r w:rsidRPr="00BE1E65">
        <w:rPr>
          <w:sz w:val="24"/>
          <w:szCs w:val="24"/>
        </w:rPr>
        <w:t>20. В уведомлении об отказе в согласовании проекта инвестиционной программы должна быть указана причина отказа.</w:t>
      </w:r>
    </w:p>
    <w:p w:rsidR="000D36D6" w:rsidRPr="00BE1E65" w:rsidRDefault="000D36D6" w:rsidP="000D36D6">
      <w:pPr>
        <w:pStyle w:val="a9"/>
        <w:spacing w:after="0" w:line="276" w:lineRule="auto"/>
        <w:ind w:firstLine="709"/>
        <w:jc w:val="both"/>
        <w:rPr>
          <w:sz w:val="24"/>
          <w:szCs w:val="24"/>
        </w:rPr>
      </w:pPr>
      <w:r w:rsidRPr="00BE1E65">
        <w:rPr>
          <w:sz w:val="24"/>
          <w:szCs w:val="24"/>
        </w:rPr>
        <w:t>21. Регулируемая организация обязана в течение 7 дней после получения уведомления об отказе в согласовании проекта инвестиционной программы доработать его и направить на повторное согласование соответственно в орган государственной власти, утвердивший техническое задание, и в местный орган исполнительной власти.</w:t>
      </w:r>
    </w:p>
    <w:p w:rsidR="000D36D6" w:rsidRPr="00BE1E65" w:rsidRDefault="000D36D6" w:rsidP="000D36D6">
      <w:pPr>
        <w:pStyle w:val="a9"/>
        <w:spacing w:after="0" w:line="276" w:lineRule="auto"/>
        <w:ind w:firstLine="709"/>
        <w:jc w:val="both"/>
        <w:rPr>
          <w:sz w:val="24"/>
          <w:szCs w:val="24"/>
        </w:rPr>
      </w:pPr>
      <w:r w:rsidRPr="00BE1E65">
        <w:rPr>
          <w:sz w:val="24"/>
          <w:szCs w:val="24"/>
        </w:rPr>
        <w:t>22. Орган исполнительной власти, утвердивший техническое задание, и местный орган государственной власти обязаны рассмотреть доработанный проект инвестиционной программы и уведомить о согласовании или об отказе в согласовании регулируемую организацию в течение 7 дней со дня представления проекта инвестиционной программы на повторное согласование.</w:t>
      </w:r>
    </w:p>
    <w:p w:rsidR="000D36D6" w:rsidRPr="00BE1E65" w:rsidRDefault="000D36D6" w:rsidP="000D36D6">
      <w:pPr>
        <w:pStyle w:val="a9"/>
        <w:spacing w:after="0" w:line="276" w:lineRule="auto"/>
        <w:ind w:firstLine="709"/>
        <w:jc w:val="both"/>
        <w:rPr>
          <w:sz w:val="24"/>
          <w:szCs w:val="24"/>
        </w:rPr>
      </w:pPr>
      <w:r w:rsidRPr="00BE1E65">
        <w:rPr>
          <w:sz w:val="24"/>
          <w:szCs w:val="24"/>
        </w:rPr>
        <w:t>23. В случае повторного отказа в согласовании проекта инвестиционной программы ее дальнейшее согласование осуществляется в порядке, предусмотренном пунктами 17</w:t>
      </w:r>
      <w:r w:rsidR="000305E0">
        <w:rPr>
          <w:sz w:val="24"/>
          <w:szCs w:val="24"/>
        </w:rPr>
        <w:t xml:space="preserve"> – </w:t>
      </w:r>
      <w:r w:rsidRPr="00BE1E65">
        <w:rPr>
          <w:sz w:val="24"/>
          <w:szCs w:val="24"/>
        </w:rPr>
        <w:t>22 настоящих Правил.</w:t>
      </w:r>
    </w:p>
    <w:p w:rsidR="000D36D6" w:rsidRPr="00BE1E65" w:rsidRDefault="000D36D6" w:rsidP="000D36D6">
      <w:pPr>
        <w:pStyle w:val="a9"/>
        <w:spacing w:after="0" w:line="276" w:lineRule="auto"/>
        <w:ind w:firstLine="709"/>
        <w:jc w:val="both"/>
        <w:rPr>
          <w:sz w:val="24"/>
          <w:szCs w:val="24"/>
        </w:rPr>
      </w:pPr>
      <w:r w:rsidRPr="00BE1E65">
        <w:rPr>
          <w:sz w:val="24"/>
          <w:szCs w:val="24"/>
        </w:rPr>
        <w:t>24. Регулируемая организация в течение 3 дней со дня получения согласования от органа исполнительной власти, утвердившего техническое задание, и местного органа исполнительной власти города или района обязана направить проект инвестиционной программы в уполномоченный орган по расчету тарифов на утверждение.</w:t>
      </w:r>
    </w:p>
    <w:p w:rsidR="000D36D6" w:rsidRPr="00BE1E65" w:rsidRDefault="000D36D6" w:rsidP="000D36D6">
      <w:pPr>
        <w:pStyle w:val="a9"/>
        <w:spacing w:after="0" w:line="276" w:lineRule="auto"/>
        <w:ind w:firstLine="709"/>
        <w:jc w:val="both"/>
        <w:rPr>
          <w:sz w:val="24"/>
          <w:szCs w:val="24"/>
        </w:rPr>
      </w:pPr>
      <w:r w:rsidRPr="00BE1E65">
        <w:rPr>
          <w:sz w:val="24"/>
          <w:szCs w:val="24"/>
        </w:rPr>
        <w:t>25. Уполномоченный орган по расчету тарифов в течение 30 дней со дня получения рассматривает проект инвестиционной программы и принимает решение об утверждении инвестиционной программы или о необходимости ее доработки с указанием причин отказа в утверждении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26. При рассмотрении проекта инвестиционной программы уполномоченный орган по расчету тарифов осуществляет:</w:t>
      </w:r>
    </w:p>
    <w:p w:rsidR="000D36D6" w:rsidRPr="00BE1E65" w:rsidRDefault="000D36D6" w:rsidP="000D36D6">
      <w:pPr>
        <w:pStyle w:val="a9"/>
        <w:spacing w:after="0" w:line="276" w:lineRule="auto"/>
        <w:ind w:firstLine="709"/>
        <w:jc w:val="both"/>
        <w:rPr>
          <w:sz w:val="24"/>
          <w:szCs w:val="24"/>
        </w:rPr>
      </w:pPr>
      <w:r w:rsidRPr="00BE1E65">
        <w:rPr>
          <w:sz w:val="24"/>
          <w:szCs w:val="24"/>
        </w:rPr>
        <w:t>а) проверку проекта инвестиционной программы на соответствие требованиям раздела III настоящих Правил;</w:t>
      </w:r>
    </w:p>
    <w:p w:rsidR="000D36D6" w:rsidRPr="00BE1E65" w:rsidRDefault="000D36D6" w:rsidP="000D36D6">
      <w:pPr>
        <w:pStyle w:val="a9"/>
        <w:spacing w:after="0" w:line="276" w:lineRule="auto"/>
        <w:ind w:firstLine="709"/>
        <w:jc w:val="both"/>
        <w:rPr>
          <w:sz w:val="24"/>
          <w:szCs w:val="24"/>
        </w:rPr>
      </w:pPr>
      <w:r w:rsidRPr="00BE1E65">
        <w:rPr>
          <w:sz w:val="24"/>
          <w:szCs w:val="24"/>
        </w:rPr>
        <w:t>б)</w:t>
      </w:r>
      <w:r w:rsidR="00071049">
        <w:rPr>
          <w:sz w:val="24"/>
          <w:szCs w:val="24"/>
        </w:rPr>
        <w:t> </w:t>
      </w:r>
      <w:r w:rsidRPr="00BE1E65">
        <w:rPr>
          <w:sz w:val="24"/>
          <w:szCs w:val="24"/>
        </w:rPr>
        <w:t>проверку обоснованности расходов на реализацию мероприятий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в) оценку доступности тарифов регулируемой организации для потребителей путем сравнения прогнозного темпа роста платы граждан за коммунальные услуги, обусловленного учетом при установлении тарифов в регулируемых сферах расходов на реализацию инвестиционной программы регулируемой организации, с уровнем инфляции (индексом потребительских цен), определенном в прогнозе социально-экономического развития Республики Южная Осетия на очередной финансовый год и плановый период.</w:t>
      </w:r>
    </w:p>
    <w:p w:rsidR="000D36D6" w:rsidRPr="00BE1E65" w:rsidRDefault="000D36D6" w:rsidP="000D36D6">
      <w:pPr>
        <w:pStyle w:val="a9"/>
        <w:spacing w:after="0" w:line="276" w:lineRule="auto"/>
        <w:ind w:firstLine="709"/>
        <w:jc w:val="both"/>
        <w:rPr>
          <w:sz w:val="24"/>
          <w:szCs w:val="24"/>
        </w:rPr>
      </w:pPr>
      <w:r w:rsidRPr="00BE1E65">
        <w:rPr>
          <w:sz w:val="24"/>
          <w:szCs w:val="24"/>
        </w:rPr>
        <w:t>При этом доступность тарифов сохраняется, если прогнозный темп роста платы за коммунальные услуги, не превышает уровень инфляции.</w:t>
      </w:r>
    </w:p>
    <w:p w:rsidR="000D36D6" w:rsidRPr="00BE1E65" w:rsidRDefault="000D36D6" w:rsidP="000D36D6">
      <w:pPr>
        <w:pStyle w:val="a9"/>
        <w:spacing w:after="0" w:line="276" w:lineRule="auto"/>
        <w:ind w:firstLine="709"/>
        <w:jc w:val="both"/>
        <w:rPr>
          <w:sz w:val="24"/>
          <w:szCs w:val="24"/>
        </w:rPr>
      </w:pPr>
      <w:r w:rsidRPr="00BE1E65">
        <w:rPr>
          <w:sz w:val="24"/>
          <w:szCs w:val="24"/>
        </w:rPr>
        <w:t>27. Основаниями для отказа в утверждении проекта инвестиционной программы и направления ее на доработку являются:</w:t>
      </w:r>
    </w:p>
    <w:p w:rsidR="000D36D6" w:rsidRPr="00BE1E65" w:rsidRDefault="000D36D6" w:rsidP="000D36D6">
      <w:pPr>
        <w:pStyle w:val="a9"/>
        <w:spacing w:after="0" w:line="276" w:lineRule="auto"/>
        <w:ind w:firstLine="709"/>
        <w:jc w:val="both"/>
        <w:rPr>
          <w:sz w:val="24"/>
          <w:szCs w:val="24"/>
        </w:rPr>
      </w:pPr>
      <w:r w:rsidRPr="00BE1E65">
        <w:rPr>
          <w:sz w:val="24"/>
          <w:szCs w:val="24"/>
        </w:rPr>
        <w:t>а)</w:t>
      </w:r>
      <w:r w:rsidR="00071049">
        <w:rPr>
          <w:sz w:val="24"/>
          <w:szCs w:val="24"/>
        </w:rPr>
        <w:t> </w:t>
      </w:r>
      <w:r w:rsidRPr="00BE1E65">
        <w:rPr>
          <w:sz w:val="24"/>
          <w:szCs w:val="24"/>
        </w:rPr>
        <w:t>несоответствие инвестиционной программы требованиям к содержанию инвестиционной программы, установленным в разделе III настоящих Правил;</w:t>
      </w:r>
    </w:p>
    <w:p w:rsidR="000D36D6" w:rsidRPr="00BE1E65" w:rsidRDefault="000D36D6" w:rsidP="000D36D6">
      <w:pPr>
        <w:pStyle w:val="a9"/>
        <w:spacing w:after="0" w:line="276" w:lineRule="auto"/>
        <w:ind w:firstLine="709"/>
        <w:jc w:val="both"/>
        <w:rPr>
          <w:sz w:val="24"/>
          <w:szCs w:val="24"/>
        </w:rPr>
      </w:pPr>
      <w:r w:rsidRPr="00BE1E65">
        <w:rPr>
          <w:sz w:val="24"/>
          <w:szCs w:val="24"/>
        </w:rPr>
        <w:t>б) несоответствие инвестиционной программы техническому заданию;</w:t>
      </w:r>
    </w:p>
    <w:p w:rsidR="000D36D6" w:rsidRPr="00BE1E65" w:rsidRDefault="000D36D6" w:rsidP="000D36D6">
      <w:pPr>
        <w:pStyle w:val="a9"/>
        <w:spacing w:after="0" w:line="276" w:lineRule="auto"/>
        <w:ind w:firstLine="709"/>
        <w:jc w:val="both"/>
        <w:rPr>
          <w:sz w:val="24"/>
          <w:szCs w:val="24"/>
        </w:rPr>
      </w:pPr>
      <w:r w:rsidRPr="00BE1E65">
        <w:rPr>
          <w:sz w:val="24"/>
          <w:szCs w:val="24"/>
        </w:rPr>
        <w:t>в) несоответствие инвестиционной программы годовому плану ремонта;</w:t>
      </w:r>
    </w:p>
    <w:p w:rsidR="000D36D6" w:rsidRPr="00BE1E65" w:rsidRDefault="000D36D6" w:rsidP="000D36D6">
      <w:pPr>
        <w:pStyle w:val="a9"/>
        <w:spacing w:after="0" w:line="276" w:lineRule="auto"/>
        <w:ind w:firstLine="709"/>
        <w:jc w:val="both"/>
        <w:rPr>
          <w:sz w:val="24"/>
          <w:szCs w:val="24"/>
        </w:rPr>
      </w:pPr>
      <w:r w:rsidRPr="00BE1E65">
        <w:rPr>
          <w:sz w:val="24"/>
          <w:szCs w:val="24"/>
        </w:rPr>
        <w:t>г) недоступность тарифов регулируемой организации для абонентов;</w:t>
      </w:r>
    </w:p>
    <w:p w:rsidR="000D36D6" w:rsidRPr="00BE1E65" w:rsidRDefault="000D36D6" w:rsidP="000D36D6">
      <w:pPr>
        <w:pStyle w:val="a9"/>
        <w:spacing w:after="0" w:line="276" w:lineRule="auto"/>
        <w:ind w:firstLine="709"/>
        <w:jc w:val="both"/>
        <w:rPr>
          <w:sz w:val="24"/>
          <w:szCs w:val="24"/>
        </w:rPr>
      </w:pPr>
      <w:r w:rsidRPr="00BE1E65">
        <w:rPr>
          <w:sz w:val="24"/>
          <w:szCs w:val="24"/>
        </w:rPr>
        <w:lastRenderedPageBreak/>
        <w:t xml:space="preserve">д) превышение стоимости реализации мероприятий инвестиционной программы, указанных в проекте инвестиционной программы, над стоимостью реализации указанных мероприятий,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 </w:t>
      </w:r>
    </w:p>
    <w:p w:rsidR="000D36D6" w:rsidRPr="00BE1E65" w:rsidRDefault="000D36D6" w:rsidP="000D36D6">
      <w:pPr>
        <w:pStyle w:val="a9"/>
        <w:spacing w:after="0" w:line="276" w:lineRule="auto"/>
        <w:ind w:firstLine="709"/>
        <w:jc w:val="both"/>
        <w:rPr>
          <w:sz w:val="24"/>
          <w:szCs w:val="24"/>
        </w:rPr>
      </w:pPr>
      <w:r w:rsidRPr="00BE1E65">
        <w:rPr>
          <w:sz w:val="24"/>
          <w:szCs w:val="24"/>
        </w:rPr>
        <w:t>е) превышение стоимости реализации мероприятий инвестиционной программы, указанных в проекте инвестиционной программы, над стоимостью реализации указанных мероприятий, определенной в положительном заключении государственной экспертизы, проводимой в соответствии с законодательством о градостроительной деятельности;</w:t>
      </w:r>
    </w:p>
    <w:p w:rsidR="000D36D6" w:rsidRPr="00BE1E65" w:rsidRDefault="000D36D6" w:rsidP="000D36D6">
      <w:pPr>
        <w:pStyle w:val="a9"/>
        <w:spacing w:after="0" w:line="276" w:lineRule="auto"/>
        <w:ind w:firstLine="709"/>
        <w:jc w:val="both"/>
        <w:rPr>
          <w:sz w:val="24"/>
          <w:szCs w:val="24"/>
        </w:rPr>
      </w:pPr>
      <w:r w:rsidRPr="00BE1E65">
        <w:rPr>
          <w:sz w:val="24"/>
          <w:szCs w:val="24"/>
        </w:rPr>
        <w:t>ж) отсутствие документов, подтверждающих формирование стоимости инвестиционных проектов, не относящихся к объектам непроизводственного назначения и инженерной инфраструктуры.</w:t>
      </w:r>
    </w:p>
    <w:p w:rsidR="000D36D6" w:rsidRPr="00BE1E65" w:rsidRDefault="000D36D6" w:rsidP="000D36D6">
      <w:pPr>
        <w:pStyle w:val="a9"/>
        <w:spacing w:after="0" w:line="276" w:lineRule="auto"/>
        <w:ind w:firstLine="709"/>
        <w:jc w:val="both"/>
        <w:rPr>
          <w:sz w:val="24"/>
          <w:szCs w:val="24"/>
        </w:rPr>
      </w:pPr>
      <w:r w:rsidRPr="00BE1E65">
        <w:rPr>
          <w:sz w:val="24"/>
          <w:szCs w:val="24"/>
        </w:rPr>
        <w:t>28. Регулируемая организация дорабатывает инвестиционную программу и направляет ее на повторное рассмотрение в уполномоченный орган по расчету тарифов в течение 30 дней со дня направления инвестиционной программы на доработку.</w:t>
      </w:r>
    </w:p>
    <w:p w:rsidR="000D36D6" w:rsidRPr="00BE1E65" w:rsidRDefault="000D36D6" w:rsidP="000D36D6">
      <w:pPr>
        <w:pStyle w:val="a9"/>
        <w:spacing w:after="0" w:line="276" w:lineRule="auto"/>
        <w:ind w:firstLine="709"/>
        <w:jc w:val="both"/>
        <w:rPr>
          <w:sz w:val="24"/>
          <w:szCs w:val="24"/>
        </w:rPr>
      </w:pPr>
      <w:r w:rsidRPr="00BE1E65">
        <w:rPr>
          <w:sz w:val="24"/>
          <w:szCs w:val="24"/>
        </w:rPr>
        <w:t>29. Уполномоченный орган по расчету тарифов обязан рассмотреть доработанный проект инвестиционной программы регулируемой организации в порядке, предусмотренном пунктами 24-27 настоящих Правил, в течение 30 дней со дня ее представления регулируемой организацией на рассмотрение.</w:t>
      </w:r>
    </w:p>
    <w:p w:rsidR="000D36D6" w:rsidRPr="00BE1E65" w:rsidRDefault="000D36D6" w:rsidP="000D36D6">
      <w:pPr>
        <w:pStyle w:val="a9"/>
        <w:spacing w:after="0" w:line="276" w:lineRule="auto"/>
        <w:ind w:firstLine="709"/>
        <w:jc w:val="both"/>
        <w:rPr>
          <w:sz w:val="24"/>
          <w:szCs w:val="24"/>
        </w:rPr>
      </w:pPr>
      <w:r w:rsidRPr="00BE1E65">
        <w:rPr>
          <w:sz w:val="24"/>
          <w:szCs w:val="24"/>
        </w:rPr>
        <w:t>30.</w:t>
      </w:r>
      <w:r w:rsidR="00071049">
        <w:rPr>
          <w:sz w:val="24"/>
          <w:szCs w:val="24"/>
        </w:rPr>
        <w:t> </w:t>
      </w:r>
      <w:r w:rsidRPr="00BE1E65">
        <w:rPr>
          <w:sz w:val="24"/>
          <w:szCs w:val="24"/>
        </w:rPr>
        <w:t>Уполномоченный орган по расчету тарифов приказом утверждает инвестиционную программу при отсутствии оснований для отказа, предусмотренных в пункте 27, в срок не позднее 30 октября года, предшествующего началу реализации инвестиционной программы. Инвестиционная программа является приложением к приказу об ее утверждении.</w:t>
      </w:r>
    </w:p>
    <w:p w:rsidR="000D36D6" w:rsidRPr="00BE1E65" w:rsidRDefault="000D36D6" w:rsidP="000D36D6">
      <w:pPr>
        <w:pStyle w:val="a9"/>
        <w:spacing w:after="0" w:line="276" w:lineRule="auto"/>
        <w:ind w:firstLine="709"/>
        <w:jc w:val="both"/>
        <w:rPr>
          <w:sz w:val="24"/>
          <w:szCs w:val="24"/>
        </w:rPr>
      </w:pPr>
    </w:p>
    <w:p w:rsidR="0026521C" w:rsidRPr="00BE1E65" w:rsidRDefault="0026521C"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V. Корректировка инвестиционной программы</w:t>
      </w:r>
    </w:p>
    <w:p w:rsidR="000D36D6" w:rsidRPr="00BE1E65" w:rsidRDefault="000D36D6"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31.</w:t>
      </w:r>
      <w:r w:rsidR="00071049">
        <w:rPr>
          <w:sz w:val="24"/>
          <w:szCs w:val="24"/>
        </w:rPr>
        <w:t> </w:t>
      </w:r>
      <w:r w:rsidRPr="00BE1E65">
        <w:rPr>
          <w:sz w:val="24"/>
          <w:szCs w:val="24"/>
        </w:rPr>
        <w:t>Инвестиционная программа корректируется по заявлению регулируемой организации или на основании предписания уполномоченного органа государственного контроля (надзора) по результатам контроля за выполнением инвестиционных программ.</w:t>
      </w:r>
    </w:p>
    <w:p w:rsidR="000D36D6" w:rsidRPr="00BE1E65" w:rsidRDefault="000D36D6" w:rsidP="000D36D6">
      <w:pPr>
        <w:pStyle w:val="a9"/>
        <w:spacing w:after="0" w:line="276" w:lineRule="auto"/>
        <w:ind w:firstLine="709"/>
        <w:jc w:val="both"/>
        <w:rPr>
          <w:sz w:val="24"/>
          <w:szCs w:val="24"/>
        </w:rPr>
      </w:pPr>
      <w:r w:rsidRPr="00BE1E65">
        <w:rPr>
          <w:sz w:val="24"/>
          <w:szCs w:val="24"/>
        </w:rPr>
        <w:t>Регулируемая организация имеет право обратиться в уполномоченный орган по расчету тарифов с заявлением о корректировке инвестиционной программы, в том числе на весь срок ее действия.</w:t>
      </w:r>
    </w:p>
    <w:p w:rsidR="000D36D6" w:rsidRPr="00BE1E65" w:rsidRDefault="000D36D6" w:rsidP="000D36D6">
      <w:pPr>
        <w:pStyle w:val="a9"/>
        <w:spacing w:after="0" w:line="276" w:lineRule="auto"/>
        <w:ind w:firstLine="709"/>
        <w:jc w:val="both"/>
        <w:rPr>
          <w:sz w:val="24"/>
          <w:szCs w:val="24"/>
        </w:rPr>
      </w:pPr>
      <w:r w:rsidRPr="00BE1E65">
        <w:rPr>
          <w:sz w:val="24"/>
          <w:szCs w:val="24"/>
        </w:rPr>
        <w:t>32.</w:t>
      </w:r>
      <w:r w:rsidR="00EB19DD">
        <w:rPr>
          <w:sz w:val="24"/>
          <w:szCs w:val="24"/>
        </w:rPr>
        <w:t> </w:t>
      </w:r>
      <w:r w:rsidRPr="00BE1E65">
        <w:rPr>
          <w:sz w:val="24"/>
          <w:szCs w:val="24"/>
        </w:rPr>
        <w:t xml:space="preserve">Инвестиционная программа корректируется по заявлению регулируемой организации на основании технического задания на корректировку инвестиционной программы. Техническое задание на корректировку инвестиционной программы содержит положения, указанные в пункте 7 настоящих Правил, и (или) иные положения утвержденной инвестиционной программы, корректировка которых осуществляется. </w:t>
      </w:r>
    </w:p>
    <w:p w:rsidR="000D36D6" w:rsidRPr="00BE1E65" w:rsidRDefault="000D36D6" w:rsidP="000D36D6">
      <w:pPr>
        <w:pStyle w:val="a9"/>
        <w:spacing w:after="0" w:line="276" w:lineRule="auto"/>
        <w:ind w:firstLine="709"/>
        <w:jc w:val="both"/>
        <w:rPr>
          <w:sz w:val="24"/>
          <w:szCs w:val="24"/>
        </w:rPr>
      </w:pPr>
      <w:r w:rsidRPr="00BE1E65">
        <w:rPr>
          <w:sz w:val="24"/>
          <w:szCs w:val="24"/>
        </w:rPr>
        <w:t>Указанные положения включаются в техническое задание на корректировку инвестиционной программы в соответствии с заявлением о выдаче технического задания на корректировку инвестиционной программы, которое направляется регулируемой организацией в уполномоченный орган исполнительной власти, ранее утвердивший техническое задание на разработку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Техническое задание на корректировку инвестиционной программы не требуется, в случае если уполномоченным органом государственного контроля (надзора) по </w:t>
      </w:r>
      <w:r w:rsidRPr="00BE1E65">
        <w:rPr>
          <w:sz w:val="24"/>
          <w:szCs w:val="24"/>
        </w:rPr>
        <w:lastRenderedPageBreak/>
        <w:t>результатам контроля за выполнением инвестиционных программ выдано предписание о корректировке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33.</w:t>
      </w:r>
      <w:r w:rsidR="00EB19DD">
        <w:rPr>
          <w:sz w:val="24"/>
          <w:szCs w:val="24"/>
        </w:rPr>
        <w:t> </w:t>
      </w:r>
      <w:r w:rsidRPr="00BE1E65">
        <w:rPr>
          <w:sz w:val="24"/>
          <w:szCs w:val="24"/>
        </w:rPr>
        <w:t>Уполномоченный орган исполнительной власти утверждает техническое задание на корректировку инвестиционной программы не позднее 15 рабочих дней со дня получения заявления регулируемой организации и не позднее 3 рабочих дней со дня утверждения указанного технического задания направляет его в регулируемую организацию для разработки проекта корректировки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34. Проект корректировки инвестиционной программы должен содержать предложения о включении в инвестиционную программу новых мероприятий, переносе сроков реализации мероприятий и изменении стоимости их реализации, а также материалы и документы, обосновывающие необходимость корректировки инвестиционной программы.</w:t>
      </w:r>
    </w:p>
    <w:p w:rsidR="000D36D6" w:rsidRPr="00BE1E65" w:rsidRDefault="000D36D6" w:rsidP="000D36D6">
      <w:pPr>
        <w:pStyle w:val="a9"/>
        <w:spacing w:after="0" w:line="276" w:lineRule="auto"/>
        <w:ind w:firstLine="709"/>
        <w:jc w:val="both"/>
        <w:rPr>
          <w:sz w:val="24"/>
          <w:szCs w:val="24"/>
        </w:rPr>
      </w:pPr>
      <w:r w:rsidRPr="00BE1E65">
        <w:rPr>
          <w:sz w:val="24"/>
          <w:szCs w:val="24"/>
        </w:rPr>
        <w:t>Проект корректировки инвестиционной программы (утвержденной в том числе на текущий год), направляется до 30 августа текущего года регулируемой организацией в уполномоченный орган по расчету тарифов.</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35. Корректировка инвестиционной программы, а также отказ в ее корректировке осуществляются в порядке, предусмотренном </w:t>
      </w:r>
      <w:r w:rsidR="00EB19DD">
        <w:rPr>
          <w:sz w:val="24"/>
          <w:szCs w:val="24"/>
        </w:rPr>
        <w:t xml:space="preserve">пунктами </w:t>
      </w:r>
      <w:r w:rsidRPr="00BE1E65">
        <w:rPr>
          <w:sz w:val="24"/>
          <w:szCs w:val="24"/>
        </w:rPr>
        <w:t>7</w:t>
      </w:r>
      <w:r w:rsidR="000305E0">
        <w:rPr>
          <w:sz w:val="24"/>
          <w:szCs w:val="24"/>
        </w:rPr>
        <w:t xml:space="preserve"> – </w:t>
      </w:r>
      <w:r w:rsidRPr="00BE1E65">
        <w:rPr>
          <w:sz w:val="24"/>
          <w:szCs w:val="24"/>
        </w:rPr>
        <w:t>29 настоящих Правил. Уполномоченный орган власти по расчету тарифов обязан принять решение об утверждении изменений, вносимых в инвестиционную программу, или об отказе в утверждении соответствующих изменений в срок до 20 ноября года, в котором проект корректировки инвестиционной программы был направлен в уполномоченный орган исполнительной</w:t>
      </w:r>
      <w:r w:rsidR="00EB19DD">
        <w:rPr>
          <w:sz w:val="24"/>
          <w:szCs w:val="24"/>
        </w:rPr>
        <w:t xml:space="preserve"> власти</w:t>
      </w:r>
      <w:r w:rsidRPr="00BE1E65">
        <w:rPr>
          <w:sz w:val="24"/>
          <w:szCs w:val="24"/>
        </w:rPr>
        <w:t xml:space="preserve"> по расчету тарифов.</w:t>
      </w:r>
    </w:p>
    <w:p w:rsidR="000D36D6" w:rsidRPr="00BE1E65" w:rsidRDefault="000D36D6" w:rsidP="000D36D6">
      <w:pPr>
        <w:pStyle w:val="a9"/>
        <w:spacing w:after="0" w:line="276" w:lineRule="auto"/>
        <w:ind w:firstLine="709"/>
        <w:jc w:val="both"/>
        <w:rPr>
          <w:sz w:val="24"/>
          <w:szCs w:val="24"/>
        </w:rPr>
      </w:pPr>
      <w:r w:rsidRPr="00BE1E65">
        <w:rPr>
          <w:sz w:val="24"/>
          <w:szCs w:val="24"/>
        </w:rPr>
        <w:t xml:space="preserve">Корректировка инвестиционной программы на основе предписания, выданного уполномоченным органом государственного контроля (надзора) по результатам контроля за выполнением инвестиционных программ, осуществляется органом, утвердившим инвестиционную программу, без обращения регулируемой организации. </w:t>
      </w:r>
    </w:p>
    <w:p w:rsidR="000D36D6" w:rsidRPr="00BE1E65" w:rsidRDefault="000D36D6" w:rsidP="000D36D6">
      <w:pPr>
        <w:pStyle w:val="a9"/>
        <w:spacing w:after="0" w:line="276" w:lineRule="auto"/>
        <w:ind w:firstLine="709"/>
        <w:jc w:val="both"/>
        <w:rPr>
          <w:sz w:val="24"/>
          <w:szCs w:val="24"/>
        </w:rPr>
      </w:pPr>
      <w:r w:rsidRPr="00BE1E65">
        <w:rPr>
          <w:sz w:val="24"/>
          <w:szCs w:val="24"/>
        </w:rPr>
        <w:t>36. При корректировке утвержденной в установленном порядке инвестиционной программы необходимая валовая выручка регулируемой организации на очередной период регулирования корректируется с учетом изменения объемов финансирования инвестиционной программы за счет инвестиционных ресурсов.</w:t>
      </w:r>
    </w:p>
    <w:p w:rsidR="000D36D6" w:rsidRPr="00BE1E65" w:rsidRDefault="000D36D6" w:rsidP="000D36D6">
      <w:pPr>
        <w:pStyle w:val="a9"/>
        <w:spacing w:after="0" w:line="276" w:lineRule="auto"/>
        <w:ind w:firstLine="709"/>
        <w:jc w:val="both"/>
        <w:rPr>
          <w:sz w:val="24"/>
          <w:szCs w:val="24"/>
        </w:rPr>
      </w:pPr>
      <w:r w:rsidRPr="00BE1E65">
        <w:rPr>
          <w:sz w:val="24"/>
          <w:szCs w:val="24"/>
        </w:rPr>
        <w:t>В случае если инвестиционные проекты были исключены из инвестиционной программы, скорректированной в установленном порядке до начала очередного периода регулирования, без замещения иными инвестиционными проектами на указанный период (текущий год), или размер финансирования инвестиционных проектов был сокращен,  при установлении тарифов на очередной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(сокращенных) мероприятий инвестиционной программы, затраты на реализацию которых были учтены в составе необходимой валовой выручки при установлении (корректировке) тарифов на текущий год.</w:t>
      </w:r>
    </w:p>
    <w:p w:rsidR="000D36D6" w:rsidRPr="00BE1E65" w:rsidRDefault="000D36D6" w:rsidP="000D36D6">
      <w:pPr>
        <w:pStyle w:val="a9"/>
        <w:spacing w:after="0" w:line="276" w:lineRule="auto"/>
        <w:ind w:firstLine="709"/>
        <w:jc w:val="both"/>
        <w:rPr>
          <w:sz w:val="24"/>
          <w:szCs w:val="24"/>
        </w:rPr>
      </w:pPr>
    </w:p>
    <w:p w:rsidR="0026521C" w:rsidRPr="00BE1E65" w:rsidRDefault="0026521C"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VI. Контроль за выполнением инвестиционных программ</w:t>
      </w:r>
    </w:p>
    <w:p w:rsidR="000D36D6" w:rsidRPr="00BE1E65" w:rsidRDefault="000D36D6" w:rsidP="000D36D6">
      <w:pPr>
        <w:pStyle w:val="a9"/>
        <w:spacing w:after="0" w:line="276" w:lineRule="auto"/>
        <w:ind w:firstLine="709"/>
        <w:jc w:val="both"/>
        <w:rPr>
          <w:sz w:val="24"/>
          <w:szCs w:val="24"/>
        </w:rPr>
      </w:pPr>
    </w:p>
    <w:p w:rsidR="000D36D6" w:rsidRPr="00BE1E65" w:rsidRDefault="000D36D6" w:rsidP="000D36D6">
      <w:pPr>
        <w:pStyle w:val="a9"/>
        <w:spacing w:after="0" w:line="276" w:lineRule="auto"/>
        <w:ind w:firstLine="709"/>
        <w:jc w:val="both"/>
        <w:rPr>
          <w:sz w:val="24"/>
          <w:szCs w:val="24"/>
        </w:rPr>
      </w:pPr>
      <w:r w:rsidRPr="00BE1E65">
        <w:rPr>
          <w:sz w:val="24"/>
          <w:szCs w:val="24"/>
        </w:rPr>
        <w:t>37.</w:t>
      </w:r>
      <w:r w:rsidR="0026521C" w:rsidRPr="00BE1E65">
        <w:rPr>
          <w:sz w:val="24"/>
          <w:szCs w:val="24"/>
        </w:rPr>
        <w:t> </w:t>
      </w:r>
      <w:r w:rsidRPr="00BE1E65">
        <w:rPr>
          <w:sz w:val="24"/>
          <w:szCs w:val="24"/>
        </w:rPr>
        <w:t xml:space="preserve">Контроль за выполнением инвестиционных программ осуществляется уполномоченным органом по расчету тарифов в порядке, предусмотренном Положением о </w:t>
      </w:r>
      <w:r w:rsidRPr="00BE1E65">
        <w:rPr>
          <w:sz w:val="24"/>
          <w:szCs w:val="24"/>
        </w:rPr>
        <w:lastRenderedPageBreak/>
        <w:t>государственном контроле (надзоре) в области регулируемых государством цен (тарифов) на жилищно-коммунальные услуги.</w:t>
      </w:r>
    </w:p>
    <w:p w:rsidR="000D36D6" w:rsidRPr="00BE1E65" w:rsidRDefault="000D36D6" w:rsidP="000D36D6">
      <w:pPr>
        <w:pStyle w:val="a9"/>
        <w:spacing w:after="0" w:line="276" w:lineRule="auto"/>
        <w:ind w:firstLine="709"/>
        <w:jc w:val="both"/>
        <w:rPr>
          <w:sz w:val="24"/>
          <w:szCs w:val="24"/>
        </w:rPr>
      </w:pPr>
      <w:r w:rsidRPr="00BE1E65">
        <w:rPr>
          <w:sz w:val="24"/>
          <w:szCs w:val="24"/>
        </w:rPr>
        <w:t>38. Контроль за выполнением инвестиционных программ включает:</w:t>
      </w:r>
    </w:p>
    <w:p w:rsidR="000D36D6" w:rsidRPr="00BE1E65" w:rsidRDefault="000D36D6" w:rsidP="000D36D6">
      <w:pPr>
        <w:pStyle w:val="a9"/>
        <w:spacing w:after="0" w:line="276" w:lineRule="auto"/>
        <w:ind w:firstLine="709"/>
        <w:jc w:val="both"/>
        <w:rPr>
          <w:sz w:val="24"/>
          <w:szCs w:val="24"/>
        </w:rPr>
      </w:pPr>
      <w:r w:rsidRPr="00BE1E65">
        <w:rPr>
          <w:sz w:val="24"/>
          <w:szCs w:val="24"/>
        </w:rPr>
        <w:t>а) контроль сроков исполнения графика реализации мероприятий инвестиционных программ;</w:t>
      </w:r>
    </w:p>
    <w:p w:rsidR="000D36D6" w:rsidRPr="00BE1E65" w:rsidRDefault="000D36D6" w:rsidP="000D36D6">
      <w:pPr>
        <w:pStyle w:val="a9"/>
        <w:spacing w:after="0" w:line="276" w:lineRule="auto"/>
        <w:ind w:firstLine="709"/>
        <w:jc w:val="both"/>
        <w:rPr>
          <w:sz w:val="24"/>
          <w:szCs w:val="24"/>
        </w:rPr>
      </w:pPr>
      <w:r w:rsidRPr="00BE1E65">
        <w:rPr>
          <w:sz w:val="24"/>
          <w:szCs w:val="24"/>
        </w:rPr>
        <w:t>б) контроль финансирования проектов, предусмотренных инвестиционными программами;</w:t>
      </w:r>
    </w:p>
    <w:p w:rsidR="000D36D6" w:rsidRPr="00BE1E65" w:rsidRDefault="000D36D6" w:rsidP="000D36D6">
      <w:pPr>
        <w:pStyle w:val="a9"/>
        <w:spacing w:after="0" w:line="276" w:lineRule="auto"/>
        <w:ind w:firstLine="709"/>
        <w:jc w:val="both"/>
        <w:rPr>
          <w:sz w:val="24"/>
          <w:szCs w:val="24"/>
        </w:rPr>
      </w:pPr>
      <w:r w:rsidRPr="00BE1E65">
        <w:rPr>
          <w:sz w:val="24"/>
          <w:szCs w:val="24"/>
        </w:rPr>
        <w:t>в) контроль использования тарифов, в том числе платы за подключение к системам коммунальной инфраструктуры;</w:t>
      </w:r>
    </w:p>
    <w:p w:rsidR="000D36D6" w:rsidRPr="00BE1E65" w:rsidRDefault="000D36D6" w:rsidP="000D36D6">
      <w:pPr>
        <w:pStyle w:val="a9"/>
        <w:spacing w:after="0" w:line="276" w:lineRule="auto"/>
        <w:ind w:firstLine="709"/>
        <w:jc w:val="both"/>
        <w:rPr>
          <w:sz w:val="24"/>
          <w:szCs w:val="24"/>
        </w:rPr>
      </w:pPr>
      <w:r w:rsidRPr="00BE1E65">
        <w:rPr>
          <w:sz w:val="24"/>
          <w:szCs w:val="24"/>
        </w:rPr>
        <w:t>г) проведение проверок хода реализации инвестиционных программ, в том числе проведение мониторинга их реализации в части строительства (реконструкции, модернизации) объектов систем коммунальной инфраструктуры;</w:t>
      </w:r>
    </w:p>
    <w:p w:rsidR="000D36D6" w:rsidRPr="00BE1E65" w:rsidRDefault="000D36D6" w:rsidP="000D36D6">
      <w:pPr>
        <w:pStyle w:val="a9"/>
        <w:spacing w:after="0" w:line="276" w:lineRule="auto"/>
        <w:ind w:firstLine="709"/>
        <w:jc w:val="both"/>
        <w:rPr>
          <w:sz w:val="24"/>
          <w:szCs w:val="24"/>
        </w:rPr>
      </w:pPr>
      <w:r w:rsidRPr="00BE1E65">
        <w:rPr>
          <w:sz w:val="24"/>
          <w:szCs w:val="24"/>
        </w:rPr>
        <w:t>д) систематическое наблюдение и анализ исполнения инвестиционных программ регулируемых организаций, в том числе в части использования инвестиционных ресурсов.</w:t>
      </w:r>
    </w:p>
    <w:p w:rsidR="000D36D6" w:rsidRPr="00BE1E65" w:rsidRDefault="000D36D6" w:rsidP="000D36D6">
      <w:pPr>
        <w:pStyle w:val="a9"/>
        <w:spacing w:after="0" w:line="276" w:lineRule="auto"/>
        <w:ind w:firstLine="709"/>
        <w:jc w:val="both"/>
        <w:rPr>
          <w:sz w:val="24"/>
          <w:szCs w:val="24"/>
        </w:rPr>
      </w:pPr>
      <w:r w:rsidRPr="00BE1E65">
        <w:rPr>
          <w:sz w:val="24"/>
          <w:szCs w:val="24"/>
        </w:rPr>
        <w:t>39. Регулируемые организации ежеквартально, не позднее чем через 45 дней после окончания отчетного квартала, представляют в уполномоченный орган по расчету тарифов отчеты о выполнении инвестиционных программ за предыдущий квартал.</w:t>
      </w:r>
    </w:p>
    <w:p w:rsidR="00E45BBD" w:rsidRPr="007F7F11" w:rsidRDefault="000D36D6" w:rsidP="007F7F11">
      <w:pPr>
        <w:pStyle w:val="a9"/>
        <w:spacing w:after="0" w:line="276" w:lineRule="auto"/>
        <w:ind w:firstLine="709"/>
        <w:jc w:val="both"/>
        <w:rPr>
          <w:sz w:val="24"/>
          <w:szCs w:val="24"/>
        </w:rPr>
      </w:pPr>
      <w:r w:rsidRPr="00BE1E65">
        <w:rPr>
          <w:sz w:val="24"/>
          <w:szCs w:val="24"/>
        </w:rPr>
        <w:t>Ежегодно, не позднее чем через 45 дней после сдачи годовой бухгалтерской отчетности, регулируемые организации представляют в уполномоченный орган по расчету тарифов отчеты о выполнении инвестиционных программ за предыдущий год.</w:t>
      </w:r>
    </w:p>
    <w:sectPr w:rsidR="00E45BBD" w:rsidRPr="007F7F11" w:rsidSect="0003669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4F" w:rsidRDefault="006A3D4F" w:rsidP="00074C30">
      <w:pPr>
        <w:spacing w:after="0" w:line="240" w:lineRule="auto"/>
      </w:pPr>
      <w:r>
        <w:separator/>
      </w:r>
    </w:p>
  </w:endnote>
  <w:endnote w:type="continuationSeparator" w:id="0">
    <w:p w:rsidR="006A3D4F" w:rsidRDefault="006A3D4F"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4F" w:rsidRDefault="006A3D4F" w:rsidP="00074C30">
      <w:pPr>
        <w:spacing w:after="0" w:line="240" w:lineRule="auto"/>
      </w:pPr>
      <w:r>
        <w:separator/>
      </w:r>
    </w:p>
  </w:footnote>
  <w:footnote w:type="continuationSeparator" w:id="0">
    <w:p w:rsidR="006A3D4F" w:rsidRDefault="006A3D4F"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698" w:rsidRDefault="002E3320">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0"/>
  </w:num>
  <w:num w:numId="3">
    <w:abstractNumId w:val="7"/>
  </w:num>
  <w:num w:numId="4">
    <w:abstractNumId w:val="5"/>
  </w:num>
  <w:num w:numId="5">
    <w:abstractNumId w:val="9"/>
  </w:num>
  <w:num w:numId="6">
    <w:abstractNumId w:val="6"/>
  </w:num>
  <w:num w:numId="7">
    <w:abstractNumId w:val="0"/>
  </w:num>
  <w:num w:numId="8">
    <w:abstractNumId w:val="1"/>
  </w:num>
  <w:num w:numId="9">
    <w:abstractNumId w:val="8"/>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305E0"/>
    <w:rsid w:val="00030D74"/>
    <w:rsid w:val="00036698"/>
    <w:rsid w:val="00045914"/>
    <w:rsid w:val="000471F9"/>
    <w:rsid w:val="00071049"/>
    <w:rsid w:val="00074C30"/>
    <w:rsid w:val="000B3F84"/>
    <w:rsid w:val="000C14FC"/>
    <w:rsid w:val="000D36D6"/>
    <w:rsid w:val="000D7A16"/>
    <w:rsid w:val="0010796A"/>
    <w:rsid w:val="0011025E"/>
    <w:rsid w:val="001115BE"/>
    <w:rsid w:val="00127931"/>
    <w:rsid w:val="0013428A"/>
    <w:rsid w:val="001855D8"/>
    <w:rsid w:val="00193471"/>
    <w:rsid w:val="001970C5"/>
    <w:rsid w:val="001B4804"/>
    <w:rsid w:val="001D27FF"/>
    <w:rsid w:val="001D5E7A"/>
    <w:rsid w:val="001D6E8F"/>
    <w:rsid w:val="001F46A4"/>
    <w:rsid w:val="00216EAC"/>
    <w:rsid w:val="00217475"/>
    <w:rsid w:val="002432F2"/>
    <w:rsid w:val="0026521C"/>
    <w:rsid w:val="00286C47"/>
    <w:rsid w:val="002D145A"/>
    <w:rsid w:val="002E3320"/>
    <w:rsid w:val="00323646"/>
    <w:rsid w:val="0032587E"/>
    <w:rsid w:val="00331146"/>
    <w:rsid w:val="00350607"/>
    <w:rsid w:val="003511E5"/>
    <w:rsid w:val="003572AA"/>
    <w:rsid w:val="003778B3"/>
    <w:rsid w:val="0039112A"/>
    <w:rsid w:val="003A27E7"/>
    <w:rsid w:val="003C0BFD"/>
    <w:rsid w:val="003F1EDA"/>
    <w:rsid w:val="00405AF7"/>
    <w:rsid w:val="00462476"/>
    <w:rsid w:val="00481DEA"/>
    <w:rsid w:val="004975A9"/>
    <w:rsid w:val="004B699B"/>
    <w:rsid w:val="004D4CC4"/>
    <w:rsid w:val="004E637A"/>
    <w:rsid w:val="004F180B"/>
    <w:rsid w:val="00513251"/>
    <w:rsid w:val="005714AE"/>
    <w:rsid w:val="00593AF1"/>
    <w:rsid w:val="005B2242"/>
    <w:rsid w:val="005D121C"/>
    <w:rsid w:val="005E70DF"/>
    <w:rsid w:val="005E749A"/>
    <w:rsid w:val="006070A7"/>
    <w:rsid w:val="0061232D"/>
    <w:rsid w:val="00625024"/>
    <w:rsid w:val="00643C8E"/>
    <w:rsid w:val="006819B9"/>
    <w:rsid w:val="006A3D4F"/>
    <w:rsid w:val="006C3B50"/>
    <w:rsid w:val="00705C84"/>
    <w:rsid w:val="00711E5E"/>
    <w:rsid w:val="00723396"/>
    <w:rsid w:val="0073697C"/>
    <w:rsid w:val="007864E1"/>
    <w:rsid w:val="0078675C"/>
    <w:rsid w:val="00795FE1"/>
    <w:rsid w:val="007C2C23"/>
    <w:rsid w:val="007C53AD"/>
    <w:rsid w:val="007F7F11"/>
    <w:rsid w:val="0083506F"/>
    <w:rsid w:val="00871A16"/>
    <w:rsid w:val="008929D4"/>
    <w:rsid w:val="00897F12"/>
    <w:rsid w:val="008A5F10"/>
    <w:rsid w:val="008B3877"/>
    <w:rsid w:val="008B712F"/>
    <w:rsid w:val="008C39CD"/>
    <w:rsid w:val="00900213"/>
    <w:rsid w:val="009026F2"/>
    <w:rsid w:val="00946A0C"/>
    <w:rsid w:val="009603E7"/>
    <w:rsid w:val="009609A6"/>
    <w:rsid w:val="00967D1A"/>
    <w:rsid w:val="00984168"/>
    <w:rsid w:val="00985AE6"/>
    <w:rsid w:val="009C3D23"/>
    <w:rsid w:val="009C480D"/>
    <w:rsid w:val="009D0803"/>
    <w:rsid w:val="009F4A5F"/>
    <w:rsid w:val="009F4D47"/>
    <w:rsid w:val="00A463B3"/>
    <w:rsid w:val="00AC3A4F"/>
    <w:rsid w:val="00AD7EF8"/>
    <w:rsid w:val="00AE0C73"/>
    <w:rsid w:val="00AE1C78"/>
    <w:rsid w:val="00AE6260"/>
    <w:rsid w:val="00B237BD"/>
    <w:rsid w:val="00B443B1"/>
    <w:rsid w:val="00B47F41"/>
    <w:rsid w:val="00B52C3C"/>
    <w:rsid w:val="00B67EA2"/>
    <w:rsid w:val="00B83867"/>
    <w:rsid w:val="00BA1070"/>
    <w:rsid w:val="00BA587E"/>
    <w:rsid w:val="00BB0A59"/>
    <w:rsid w:val="00BE1E65"/>
    <w:rsid w:val="00BE71B0"/>
    <w:rsid w:val="00BF3E74"/>
    <w:rsid w:val="00C06902"/>
    <w:rsid w:val="00C160B9"/>
    <w:rsid w:val="00C222D3"/>
    <w:rsid w:val="00C86830"/>
    <w:rsid w:val="00C91B2D"/>
    <w:rsid w:val="00C922D1"/>
    <w:rsid w:val="00CA593A"/>
    <w:rsid w:val="00CA6493"/>
    <w:rsid w:val="00CA64BC"/>
    <w:rsid w:val="00CB2E86"/>
    <w:rsid w:val="00CB445A"/>
    <w:rsid w:val="00CB4D98"/>
    <w:rsid w:val="00CB7E54"/>
    <w:rsid w:val="00CC0523"/>
    <w:rsid w:val="00CD14B4"/>
    <w:rsid w:val="00CE3474"/>
    <w:rsid w:val="00CE7983"/>
    <w:rsid w:val="00CF0724"/>
    <w:rsid w:val="00D02EAA"/>
    <w:rsid w:val="00D03622"/>
    <w:rsid w:val="00D24A26"/>
    <w:rsid w:val="00D65C38"/>
    <w:rsid w:val="00D7298E"/>
    <w:rsid w:val="00D86E92"/>
    <w:rsid w:val="00D968D1"/>
    <w:rsid w:val="00DA11CD"/>
    <w:rsid w:val="00DA6989"/>
    <w:rsid w:val="00DB0F24"/>
    <w:rsid w:val="00E14310"/>
    <w:rsid w:val="00E24917"/>
    <w:rsid w:val="00E27EB0"/>
    <w:rsid w:val="00E31F44"/>
    <w:rsid w:val="00E4319D"/>
    <w:rsid w:val="00E45BBD"/>
    <w:rsid w:val="00E5268C"/>
    <w:rsid w:val="00E5608D"/>
    <w:rsid w:val="00E82C84"/>
    <w:rsid w:val="00E966A0"/>
    <w:rsid w:val="00E97E14"/>
    <w:rsid w:val="00EB19DD"/>
    <w:rsid w:val="00EB48AD"/>
    <w:rsid w:val="00ED1F94"/>
    <w:rsid w:val="00EE4593"/>
    <w:rsid w:val="00F22F92"/>
    <w:rsid w:val="00F40D22"/>
    <w:rsid w:val="00F52EF6"/>
    <w:rsid w:val="00F915F1"/>
    <w:rsid w:val="00FB019D"/>
    <w:rsid w:val="00FB3D89"/>
    <w:rsid w:val="00FB44E4"/>
    <w:rsid w:val="00FC6162"/>
    <w:rsid w:val="00FD5E6A"/>
    <w:rsid w:val="00FE2077"/>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1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7038</Words>
  <Characters>40119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2019-10-31T12:24:00Z</cp:lastPrinted>
  <dcterms:created xsi:type="dcterms:W3CDTF">2019-11-05T13:12:00Z</dcterms:created>
  <dcterms:modified xsi:type="dcterms:W3CDTF">2019-11-05T13:12:00Z</dcterms:modified>
</cp:coreProperties>
</file>