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09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09A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085" w:rsidRDefault="00AE1C78" w:rsidP="008850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t xml:space="preserve">Об </w:t>
      </w:r>
      <w:r w:rsidR="00CE374E" w:rsidRPr="00CE374E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885085" w:rsidRPr="00885085">
        <w:rPr>
          <w:rFonts w:ascii="Times New Roman" w:hAnsi="Times New Roman" w:cs="Times New Roman"/>
          <w:sz w:val="24"/>
          <w:szCs w:val="24"/>
        </w:rPr>
        <w:t xml:space="preserve">Положения о пошлинах за совершение юридически значимых действий, связанных с государственной регистрацией товарного знака и знака обслуживания, </w:t>
      </w:r>
    </w:p>
    <w:p w:rsidR="00CB2E86" w:rsidRPr="00CE374E" w:rsidRDefault="00885085" w:rsidP="008850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085">
        <w:rPr>
          <w:rFonts w:ascii="Times New Roman" w:hAnsi="Times New Roman" w:cs="Times New Roman"/>
          <w:sz w:val="24"/>
          <w:szCs w:val="24"/>
        </w:rPr>
        <w:t>с государственной регистрацией и предоставлением исключительного права на наименование места происхождения товара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885085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атьей</w:t>
      </w:r>
      <w:r w:rsidRPr="0088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 Закона Республики Южная Осетия от 24 марта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r w:rsidRPr="0088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товарных знаках, знаках обслуживания и наименований мест происхождения товаров»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78404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AE1C78" w:rsidP="00885085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885085"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прилагаемое Положение о пошлинах за совершение юридически значимых действий, связанных с государственной регистрацией товарного знака и знака обслуживания, с государственной регистрацией и предоставлением исключительного права на наименование места происхождения товара.</w:t>
      </w:r>
    </w:p>
    <w:p w:rsidR="008929D4" w:rsidRPr="00CE374E" w:rsidRDefault="008929D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3C551B" w:rsidRPr="00CE374E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5D121C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AE1C78" w:rsidRPr="00CE374E" w:rsidRDefault="00AE1C78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br w:type="page"/>
      </w:r>
    </w:p>
    <w:p w:rsidR="00AE1C78" w:rsidRPr="00CE374E" w:rsidRDefault="00CE374E" w:rsidP="00B131D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885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AE1C78" w:rsidRPr="00CE374E" w:rsidRDefault="00AE1C78" w:rsidP="00B131D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AE1C78" w:rsidRPr="00CE374E" w:rsidRDefault="00AE1C78" w:rsidP="00B131D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AE1C78" w:rsidRPr="00CE374E" w:rsidRDefault="0014609A" w:rsidP="00B131D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27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AE1C78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года № </w:t>
      </w:r>
      <w:bookmarkStart w:id="1" w:name="Par26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</w:p>
    <w:p w:rsidR="00AE1C78" w:rsidRPr="00CE374E" w:rsidRDefault="00AE1C78" w:rsidP="00B131D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C78" w:rsidRDefault="00AE1C7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85085" w:rsidRPr="00885085" w:rsidRDefault="00885085" w:rsidP="0088508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ПОЛОЖЕНИЕ</w:t>
      </w:r>
    </w:p>
    <w:p w:rsidR="008D36FE" w:rsidRDefault="00885085" w:rsidP="0088508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о пошлинах за совершение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юридическ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значимых действий, связанных </w:t>
      </w:r>
    </w:p>
    <w:p w:rsidR="008D36FE" w:rsidRDefault="00885085" w:rsidP="0088508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государственной регистрацией товарного знака и знака обслуживания, </w:t>
      </w:r>
    </w:p>
    <w:p w:rsidR="00885085" w:rsidRPr="00885085" w:rsidRDefault="00885085" w:rsidP="0088508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государственной регистрацией и предоставлением исключительного права на наименование места происхождения товара </w:t>
      </w:r>
    </w:p>
    <w:p w:rsidR="00885085" w:rsidRDefault="00885085" w:rsidP="0088508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D36FE" w:rsidRPr="00B131D2" w:rsidRDefault="008D36FE" w:rsidP="0088508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10"/>
          <w:szCs w:val="24"/>
          <w:lang w:eastAsia="ru-RU"/>
        </w:rPr>
      </w:pP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Настоящее Положение устанавливает перечень юридически значимых действий, связанных с государственной регистрацией товарного знака и знака обслуживания, с государственной регистрацией и предоставлением исключительного права на наименование места происхождения товара, за совершение которых взимаются пошлины согласно Приложению к настоящему Положению, их размеры, порядок и сроки уплаты, а также основания для отсрочки их уплаты или возврата.</w:t>
      </w:r>
      <w:proofErr w:type="gramEnd"/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Пошлины зачисляются на соответствующий счет Управления казначейства Министерства финансов Республики Южная Осетия. 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3. Уплату пошлин осуществляют юридические и физические лица, в установленном порядке обратившиеся за совершением юридически значимых действий, либо лица, действующие по их поручению.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4.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Документом, подтверждающим уплату или доплату пошлины, является пл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>атежный документ, в соответствии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которым осуществляется перевод денежных средств на счет, открытый в соответствии с пунктом 2 настоящего Положения (далее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платежный документ). Платежный документ должен относиться к одному юридически значимому действию, за которое уплачена пошлина.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В платежном документе указываются порядковый номер юридически значимого действия в соответствии с Приложением к настоящему Положению, сведения о плательщике (фамилия, имя, отчество (при наличии) физического лица или наименование юридического лица) и идентификаторы плательщика, регистрационный номер заявки, свидетельства. В случае если регистрационный номер заявке еще не присвоен, в платежном документе указываются название наименования места происхождения товара или краткое описание товарного знака, знака обслуживания соответственно, имя или наименование заявителя.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Платежный документ должен быть приложен соответственно к документам или материалам заявки, ходатайству, заявлению, возражению или сообщению об уплате.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По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шлины, предусмотренные пунктами 16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18 Приложения к настоящему Положению, не взимаются в случае, если изменение сведений о заявителе (правообладателе) обусловлено требованиями законодательных актов Республики Южная Осетия.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5. Пошлина, уплаченная в соответствии с настоящим Положением, возврату не подлежит, за исключением случаев:</w:t>
      </w:r>
    </w:p>
    <w:p w:rsidR="00885085" w:rsidRPr="00885085" w:rsidRDefault="00885085" w:rsidP="0018454E">
      <w:pPr>
        <w:pStyle w:val="a9"/>
        <w:numPr>
          <w:ilvl w:val="0"/>
          <w:numId w:val="1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уплаты пошлины в размере, превышающем размер, установленный настоящим Положением;</w:t>
      </w:r>
    </w:p>
    <w:p w:rsidR="00885085" w:rsidRPr="00885085" w:rsidRDefault="00885085" w:rsidP="0018454E">
      <w:pPr>
        <w:pStyle w:val="a9"/>
        <w:numPr>
          <w:ilvl w:val="0"/>
          <w:numId w:val="1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отказа заявителя от совершения юридически значимого действия до обращения за его совершением в уполномоченный орган;</w:t>
      </w:r>
    </w:p>
    <w:p w:rsidR="00885085" w:rsidRPr="00885085" w:rsidRDefault="00885085" w:rsidP="0018454E">
      <w:pPr>
        <w:pStyle w:val="a9"/>
        <w:numPr>
          <w:ilvl w:val="0"/>
          <w:numId w:val="13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уплаты пошлины за юридически значимое действие, которое не совершалось.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В случае принятия уполномоченным органом решения о прекращении производства по возражению (заявлению) возврату подлежит 50 процентов суммы уплаченных пошли</w:t>
      </w:r>
      <w:r w:rsidR="002926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н, предусмотренных подпунктами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28.4, 28.5, 28.8, 28.9 и пунктами 30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32 Приложения к настоящему Положению.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По ходатайству плательщика средства, поступившие в уплату пошлины, или излишне уплаченная сумма возвращаются либо засчитываются в счет других предусмотренных настоящим Положением пошлин, уплата которых допустима на дату подачи ходатайства.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Возврат осуществляется в течение месяца со дня получения ходатайства.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Ходатайство о возврате или зачете средств, поступивших в уплату пошлины (излишне уплаченной суммы пошлины), может быть подано в течение 3 месяцев со дня уплаты соответствующей пошлины.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Ходатайство подается плательщиком в орган, уполномоченный совершать юридически значимые действия, за которые уплачена пошлина.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К ходатайству о возврате или зачете средств, поступивших в уплату пошлины (излишне уплаченной суммы), должен быть приложен платежный документ или его копия.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6.</w:t>
      </w:r>
      <w:r w:rsidR="0029263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Соответствие размера уплаченной пошлины установленному размеру определяется на дату поступления документов или материалов заявки, ходатайства, заявления, возражения.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Для пошлин, предусмотренных пунктами 11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14 Приложения к настоящему Положению, соответствие установленному размеру определяется на дату их уплаты.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В случае поступления ходатайства о зачете средств, поступивших в уплату пошлины (излишне уплаченной суммы), в счет других предусмотренных настоящим Положением пошлин соответствие установленному размеру пошлины определяется на дату поступления ходатайства о зачете средств.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7.</w:t>
      </w:r>
      <w:r w:rsidR="0029263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Уплата пошлин производится в течение 1 месяца со дня направления (выставления) уполномоченным органом уведомляющего документа о начислении соответствующей пошлины (далее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уведомляющий документ).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Пошлины, срок уплаты которых установлен пунктом 8 настоящего Положения, подлежат уплате на основании уведомляющего документа до истечения установленного срока уплаты.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Уплата пошлины может быть произведена плательщиком по собственной инициативе в соответствии с настоящим Положением до получения (выставления) уведомляющего документа.</w:t>
      </w:r>
    </w:p>
    <w:p w:rsidR="00885085" w:rsidRPr="00885085" w:rsidRDefault="00885085" w:rsidP="008D36F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8. Для уплаты пошлин, предусмотренных пунктами 1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4 и 11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13 Приложения к настоящему Положению, предоставляется дополнительный срок, составляющий 3 месяца со дня истечения срока, указанного в абзаце первом пункта 7 настоящего Положения, при условии уплаты пошлины в размере, увеличенном на 50 процентов.</w:t>
      </w:r>
    </w:p>
    <w:p w:rsidR="00B131D2" w:rsidRDefault="00885085" w:rsidP="00B131D2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Если уплата пошлин не произведена в установленный срок и в установленном размере, заявка на регистрацию товарного знака, знака обслуживания, заявка на наименование места происхождения товара признается отозванной.</w:t>
      </w:r>
    </w:p>
    <w:p w:rsidR="00C747C5" w:rsidRDefault="0088508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Пошлины, предусмотренные пунктами 1</w:t>
      </w:r>
      <w:r w:rsidR="008D36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 Приложения к настоящему Положению, уплачиваются одновременно с пошлинами, предусмотренными </w:t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соответственно пунктами </w:t>
      </w:r>
      <w:r w:rsidR="00B131D2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885085">
        <w:rPr>
          <w:rFonts w:eastAsia="Times New Roman" w:cs="Times New Roman"/>
          <w:color w:val="000000"/>
          <w:sz w:val="24"/>
          <w:szCs w:val="24"/>
          <w:lang w:eastAsia="ru-RU"/>
        </w:rPr>
        <w:t>4 и 5 Приложения к настоящему Положению.</w:t>
      </w:r>
      <w:r w:rsidR="00C747C5"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:rsidR="00C747C5" w:rsidRPr="00C747C5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40" w:lineRule="auto"/>
        <w:ind w:left="3540" w:firstLine="709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C747C5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40" w:lineRule="auto"/>
        <w:ind w:left="3540" w:firstLine="709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Положению о пошлинах за совершение юридически значимых действий, связанных </w:t>
      </w:r>
    </w:p>
    <w:p w:rsidR="00C747C5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40" w:lineRule="auto"/>
        <w:ind w:left="3540" w:firstLine="709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государственной регистрацией товарного знака и знака обслуживания, с государственной регистрацией и предоставлением исключительного права </w:t>
      </w:r>
    </w:p>
    <w:p w:rsidR="00C747C5" w:rsidRPr="00977DF3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40" w:lineRule="auto"/>
        <w:ind w:left="3540" w:firstLine="709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</w:t>
      </w:r>
      <w:r w:rsidRPr="00977D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наименование места происхождения товара  </w:t>
      </w:r>
    </w:p>
    <w:p w:rsidR="00C747C5" w:rsidRPr="00977DF3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747C5" w:rsidRPr="00977DF3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51224" w:rsidRPr="00977DF3" w:rsidRDefault="00351224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747C5" w:rsidRPr="00977DF3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7DF3">
        <w:rPr>
          <w:rFonts w:eastAsia="Times New Roman" w:cs="Times New Roman"/>
          <w:color w:val="000000"/>
          <w:sz w:val="24"/>
          <w:szCs w:val="24"/>
          <w:lang w:eastAsia="ru-RU"/>
        </w:rPr>
        <w:t>ПЕРЕЧЕНЬ</w:t>
      </w:r>
    </w:p>
    <w:p w:rsidR="00C747C5" w:rsidRPr="00977DF3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7DF3">
        <w:rPr>
          <w:rFonts w:eastAsia="Times New Roman" w:cs="Times New Roman"/>
          <w:color w:val="000000"/>
          <w:sz w:val="24"/>
          <w:szCs w:val="24"/>
          <w:lang w:eastAsia="ru-RU"/>
        </w:rPr>
        <w:t>юридически значимых действий и размер государственной пошлины,</w:t>
      </w:r>
    </w:p>
    <w:p w:rsidR="00C747C5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7DF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связанных с государственной регистрацией</w:t>
      </w: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товарн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ого знака и знака обслуживания,</w:t>
      </w:r>
    </w:p>
    <w:p w:rsidR="008B12D4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t>наименования места происхождения тов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ара и предоставления права </w:t>
      </w:r>
    </w:p>
    <w:p w:rsidR="00C747C5" w:rsidRDefault="00C747C5" w:rsidP="00C747C5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C747C5">
        <w:rPr>
          <w:rFonts w:eastAsia="Times New Roman" w:cs="Times New Roman"/>
          <w:color w:val="000000"/>
          <w:sz w:val="24"/>
          <w:szCs w:val="24"/>
          <w:lang w:eastAsia="ru-RU"/>
        </w:rPr>
        <w:t>использования</w:t>
      </w:r>
    </w:p>
    <w:p w:rsidR="008B12D4" w:rsidRDefault="008B12D4" w:rsidP="008B12D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77DF3" w:rsidRDefault="00977DF3" w:rsidP="008B12D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6131"/>
        <w:gridCol w:w="2741"/>
      </w:tblGrid>
      <w:tr w:rsidR="007F52FF" w:rsidRPr="007F52FF" w:rsidTr="00977DF3">
        <w:trPr>
          <w:trHeight w:val="1475"/>
        </w:trPr>
        <w:tc>
          <w:tcPr>
            <w:tcW w:w="630" w:type="dxa"/>
            <w:vAlign w:val="center"/>
            <w:hideMark/>
          </w:tcPr>
          <w:p w:rsidR="008B12D4" w:rsidRPr="007F52FF" w:rsidRDefault="008B12D4" w:rsidP="009D7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28" w:type="dxa"/>
            <w:vAlign w:val="center"/>
          </w:tcPr>
          <w:p w:rsidR="00977DF3" w:rsidRDefault="008B12D4" w:rsidP="009D7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Действия, относящиеся к регистрации товарного знака </w:t>
            </w:r>
          </w:p>
          <w:p w:rsidR="008B12D4" w:rsidRPr="007F52FF" w:rsidRDefault="008B12D4" w:rsidP="009D7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и знака обслуживания, наименования места происхождения товара и предоставления права его пользования</w:t>
            </w:r>
          </w:p>
        </w:tc>
        <w:tc>
          <w:tcPr>
            <w:tcW w:w="2695" w:type="dxa"/>
            <w:vAlign w:val="center"/>
          </w:tcPr>
          <w:p w:rsidR="008B12D4" w:rsidRPr="007F52FF" w:rsidRDefault="008B12D4" w:rsidP="009D7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Размер пошлины</w:t>
            </w:r>
          </w:p>
          <w:p w:rsidR="008B12D4" w:rsidRPr="007F52FF" w:rsidRDefault="008B12D4" w:rsidP="009D70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0021"/>
            <w:bookmarkEnd w:id="2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Регистрация заявки на регистрацию товарного знака, знака обслуживания (далее - заявка на товарный знак) и принятие решения по заявке на товарный знак по результатам формальной экспертизы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1750 + 500 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из классов Международной классификации товаров и услуг, для которых запрашивается регистрация, свыше 5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0022"/>
            <w:bookmarkEnd w:id="3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Регистрация заявки, выделенной из первоначальной заявки на товарный знак, проведение экспертизы и принятие решения по заявке на товарный знак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1750 + 500 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из классов Международной классификации товаров и услуг, для которых запрашивается регистрация, свыше 5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0023"/>
            <w:bookmarkEnd w:id="4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8" w:type="dxa"/>
            <w:hideMark/>
          </w:tcPr>
          <w:p w:rsidR="008B12D4" w:rsidRPr="007F52FF" w:rsidRDefault="008B12D4" w:rsidP="00894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заявки на регистрацию наименования места происхождения товара и на предоставление исключительного права, на такое наименование или на предоставление исключительного права на ранее зарегистрированное наименование (далее </w:t>
            </w:r>
            <w:r w:rsidR="008946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наименование места происхождения товара) и принятие решения по заявке на наименование места происхождения товара по результатам формальной экспертизы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10024"/>
            <w:bookmarkEnd w:id="5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обозначения, заявленного в качестве товарного знака, и принятие решения по ее 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5750 + 1250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каждый из классов 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классификации товаров и услуг, для которых запрашивается регистрация, свыше 1</w:t>
            </w:r>
          </w:p>
        </w:tc>
      </w:tr>
      <w:tr w:rsidR="007F52FF" w:rsidRPr="007F52FF" w:rsidTr="00977DF3">
        <w:trPr>
          <w:trHeight w:val="636"/>
        </w:trPr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10025"/>
            <w:bookmarkEnd w:id="6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обозначения, заявленного в качестве наименования места происхождения товара, и принятие решения по ее результатам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sub_10026"/>
            <w:bookmarkEnd w:id="7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ходатайства о внесении изменений в заявку на товарный знак, принятие решения по результатам его рассмотрения: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если изменение перечня связано с включением дополнительного класса, выделенного из заявленного перечня товаров и услуг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если изменение сведений о заявителе связано с передачей права на регистрацию товарного знака другому лицу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sub_10027"/>
            <w:bookmarkEnd w:id="8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ходатайства о продлении установленного законодательством Республики Южная Осетия срока, принятие решения по результатам его рассмотрения: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продление срока представления исправленных или недостающих документов, запрашиваемых дополнительных материалов по заявке на товарный знак, заявке на наименование места происхождения товара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1000  </w:t>
            </w:r>
          </w:p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за каждый месяц продления, но не свыше 6 месяцев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продление срока представления сообщения о выборе заявки на тождественный товарный знак, по которой испрашивается регистрация товарного знака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месяц продления, но не свыше 6 месяцев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sub_10028"/>
            <w:bookmarkEnd w:id="9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ходатайства о восстановлении пропущенного заявителем установленного законодательством Республики Южная Осетия срока и принятие решения по результатам его рассмотрения: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восстановление срока представления исправленных и (или) недостающих документов, запрашиваемых дополнительных материалов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восстановление срока подачи возражения в орган исполнительной власти по интеллектуальной собственности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sub_10029"/>
            <w:bookmarkEnd w:id="10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преобразовании заявки на товарный знак в заявку на коллективный знак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sub_10210"/>
            <w:bookmarkEnd w:id="11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преобразовании заявки на коллективный знак в заявку на товарный знак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sub_10211"/>
            <w:bookmarkEnd w:id="12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Регистрация товарного знака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8000 + 500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из классов Международной классификации товаров и услуг, для которых запрашивается регистрация, свыше 5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sub_10212"/>
            <w:bookmarkEnd w:id="13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Регистрация коллективного знака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10000 + 500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из классов Международной классификации товаров и услуг, для которых запрашивается регистрация, свыше 5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sub_10213"/>
            <w:bookmarkEnd w:id="14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Регистрация наименования места происхождения товара и предоставления исключительного права на такое наименование, предоставления исключительного права на ранее зарегистрированное наименование места происхождения товара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10214"/>
            <w:bookmarkEnd w:id="15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Выдача свидетельства на товарный знак, свидетельства на коллективный знак, свидетельства об исключительном праве на наименование места происхождения товара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sub_10215"/>
            <w:bookmarkEnd w:id="16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ходатайства о выдаче дубликата свидетельства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sub_10216"/>
            <w:bookmarkEnd w:id="17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правообладателя о внесении изменений в Государственный реестр товарных знаков и знаков обслуживания Республики Южная Осетия, в Государственный реестр наименований мест происхождения товаров Республики Южная Осетия, в том числе касающихся сведений о правообладателе, об адресе для переписки, сокращения перечня товаров и услуг, для индивидуализации которых зарегистрирован товарный знак, изменений отдельных элементов товарного знака, а также исправлений очевидных и технических ошибок (допущенных заявителем),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1400  </w:t>
            </w:r>
          </w:p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за каждое изменение по одному товарному знаку, по одному наименованию места происхождения товара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10217"/>
            <w:bookmarkEnd w:id="18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правообладателя о внесении изменений в свидетельство на товарный знак, свидетельство на коллективный знак, свидетельство об исключительном праве на наименование места происхождения товара, в том числе касающихся сведений о правообладателе, исправления очевидных и технических ошибок (допущенных заявителем), принятие решения по результатам рассмотрения заявления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10218"/>
            <w:bookmarkEnd w:id="19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заявления правообладателя о внесении 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Перечень общеизвестных в Республике Южная Осетия товарных знаков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1400   </w:t>
            </w:r>
          </w:p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каждое изменение по одному общеизвестному в Республике Южная Осетия товарному знаку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0219"/>
            <w:bookmarkEnd w:id="20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правообладателя о выделении отдельной регистрации товарного знака из действующей регистрации товарного знака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10220"/>
            <w:bookmarkEnd w:id="21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преобразовании товарного знака в коллективный знак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sub_10221"/>
            <w:bookmarkEnd w:id="22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преобразовании коллективного знака в товарный знак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sub_10222"/>
            <w:bookmarkEnd w:id="23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продлении срока действия исключительного права на товарный знак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10000+ 500 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из классов Международной классификации товаров и услуг, для которых запрашивается регистрация, свыше 5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sub_10223"/>
            <w:bookmarkEnd w:id="24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продлении срока действия исключительного права на коллективный знак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13500+ 500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из классов Международной классификации товаров и услуг, для которых запрашивается регистрация, свыше 5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sub_10224"/>
            <w:bookmarkEnd w:id="25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продлении срока действия свидетельства об исключительном праве на наименование места происхождения товара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sub_10225"/>
            <w:bookmarkEnd w:id="26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ходатайства о предоставлении дополнительного 6-месячного срока для подачи заявления о продлении срока действия исключительного права на товарный знак, коллективный товарный знак, заявления о продлении срока действия свидетельства об исключительном праве на наименование места происхождения товара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sub_10226"/>
            <w:bookmarkEnd w:id="27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ходатайства третьего лица о выдаче заверенных копий документов заявки на государственную регистрацию товарного знака, знака обслуживания, коллективного товарного знака и принятие решения по результатам его рассмотрения, 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выдача запрошенных копий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sub_10227"/>
            <w:bookmarkEnd w:id="28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ходатайства третьего лица об ознакомлении с документами заявки на товарный знак, заявки на коллективный товарный знак и принятие решения по результатам его рассмотрения, ознакомление заявителя с запрошенными документами (при условии явки заявителя для ознакомления с документами в согласованные дату и время)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sub_10228"/>
            <w:bookmarkEnd w:id="29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возражений, поданных в орган исполнительной власти по интеллектуальной собственности, и принятие решения по результатам рассмотрения возражения: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решения об отказе в принятии заявки на товарный знак к рассмотрению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решения, принятого по результатам экспертизы заявленного обозначения по заявке на товарный знак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28.3.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решения о признании отозванной заявки на товарный знак, заявки на наименование места происхождения товара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28.4.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предоставления правовой охраны товарному знаку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6750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28.5.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предоставления правовой охраны общеизвестному в Республике Южная Осетия товарному знаку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28.6.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решения об отказе в принятии заявки на наименование места происхождения товара к рассмотрению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28.7.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решения, принятого по результатам экспертизы заявленного обозначения заявки на наименование места происхождения товара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28.8.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предоставления правовой охраны наименованию места происхождения товара или предоставления исключительного права на ранее зарегистрированное наименование места происхождения товара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28.9.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против предоставления правовой охраны товарному знаку в связи с признанием в установленном порядке злоупотреблением правом либо недобросовестной конкуренцией действий правообладателя, связанных с регистрацией товарного знака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sub_10229"/>
            <w:bookmarkEnd w:id="30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предоставлении правовой охраны общеизвестному в Республике Южная Осетия товарному знаку, принятие решения по результатам рассмотрения заявления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sub_10230"/>
            <w:bookmarkEnd w:id="31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прекращении правовой охраны общеизвестного в Республике Южная Осетия товарного знака, принятие решения по результатам рассмотрения заявления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sub_10231"/>
            <w:bookmarkEnd w:id="32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досрочном прекращении правовой охраны товарного знака в случае превращения зарегистрированного товарного знака в обозначение, вошедшее во всеобщее употребление как обозначение товаров определенного вида, принятие решения по результатам рассмотрения заявления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sub_10232"/>
            <w:bookmarkEnd w:id="33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прекращении правовой охраны наименования места происхождения товара и (или) действия свидетельства об исключительном праве на такое наименование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sub_10233"/>
            <w:bookmarkEnd w:id="34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28" w:type="dxa"/>
            <w:hideMark/>
          </w:tcPr>
          <w:p w:rsidR="008B12D4" w:rsidRPr="007F52FF" w:rsidRDefault="008B12D4" w:rsidP="00957C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заявления любого лица о досрочном прекращении правовой охраны товарного знака в связи с прекращением деятельности юридического лица </w:t>
            </w:r>
            <w:r w:rsidR="00957C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 правообладателя или регистрации прекращения гражданином деятельности в качестве индивидуального предпринимателя </w:t>
            </w:r>
            <w:r w:rsidR="00957C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 правообладателя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sub_10234"/>
            <w:bookmarkEnd w:id="35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заявления любого лица о прекращении действия свидетельства об исключительном праве на наименование места происхождения товара в связи с прекращением деятельности юридического лица </w:t>
            </w:r>
            <w:r w:rsidR="00D746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 xml:space="preserve"> правообладателя, или регистрации прекращения гражданином деятельности в качестве индивидуального предпринимателя </w:t>
            </w:r>
            <w:r w:rsidR="00D746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правообладателя, или смерти такого гражданина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7F52FF" w:rsidRPr="007F52FF" w:rsidTr="00977DF3">
        <w:tc>
          <w:tcPr>
            <w:tcW w:w="630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sub_10235"/>
            <w:bookmarkEnd w:id="36"/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028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о публикации в официальном бюллетене органа исполнительной власти по интеллектуальной собственности решения суда о нарушении прав правообладателя и принятие решения по результатам его рассмотрения</w:t>
            </w:r>
          </w:p>
        </w:tc>
        <w:tc>
          <w:tcPr>
            <w:tcW w:w="2695" w:type="dxa"/>
            <w:hideMark/>
          </w:tcPr>
          <w:p w:rsidR="008B12D4" w:rsidRPr="007F52FF" w:rsidRDefault="008B12D4" w:rsidP="007F5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F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</w:tbl>
    <w:p w:rsidR="005D121C" w:rsidRPr="00AD1DCF" w:rsidRDefault="005D121C" w:rsidP="0014609A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D121C" w:rsidRPr="00AD1DCF" w:rsidSect="007F52FF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80" w:rsidRDefault="00112380" w:rsidP="00074C30">
      <w:pPr>
        <w:spacing w:after="0" w:line="240" w:lineRule="auto"/>
      </w:pPr>
      <w:r>
        <w:separator/>
      </w:r>
    </w:p>
  </w:endnote>
  <w:endnote w:type="continuationSeparator" w:id="0">
    <w:p w:rsidR="00112380" w:rsidRDefault="0011238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80" w:rsidRDefault="00112380" w:rsidP="00074C30">
      <w:pPr>
        <w:spacing w:after="0" w:line="240" w:lineRule="auto"/>
      </w:pPr>
      <w:r>
        <w:separator/>
      </w:r>
    </w:p>
  </w:footnote>
  <w:footnote w:type="continuationSeparator" w:id="0">
    <w:p w:rsidR="00112380" w:rsidRDefault="0011238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AA1E59"/>
    <w:multiLevelType w:val="hybridMultilevel"/>
    <w:tmpl w:val="D82A61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098"/>
    <w:rsid w:val="00074C30"/>
    <w:rsid w:val="000C14FC"/>
    <w:rsid w:val="000D7A16"/>
    <w:rsid w:val="0010796A"/>
    <w:rsid w:val="001115BE"/>
    <w:rsid w:val="00112380"/>
    <w:rsid w:val="0013428A"/>
    <w:rsid w:val="0014609A"/>
    <w:rsid w:val="00160F93"/>
    <w:rsid w:val="00161B89"/>
    <w:rsid w:val="0018454E"/>
    <w:rsid w:val="001855D8"/>
    <w:rsid w:val="00193471"/>
    <w:rsid w:val="001B4804"/>
    <w:rsid w:val="001D27FF"/>
    <w:rsid w:val="001D5E7A"/>
    <w:rsid w:val="001F46A4"/>
    <w:rsid w:val="00216EAC"/>
    <w:rsid w:val="00217475"/>
    <w:rsid w:val="00221FCC"/>
    <w:rsid w:val="002254E9"/>
    <w:rsid w:val="002432F2"/>
    <w:rsid w:val="00286C47"/>
    <w:rsid w:val="0029263D"/>
    <w:rsid w:val="002D145A"/>
    <w:rsid w:val="002E3320"/>
    <w:rsid w:val="00323646"/>
    <w:rsid w:val="00331146"/>
    <w:rsid w:val="00350607"/>
    <w:rsid w:val="003511E5"/>
    <w:rsid w:val="00351224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194F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5739A"/>
    <w:rsid w:val="00784047"/>
    <w:rsid w:val="007864E1"/>
    <w:rsid w:val="00795FE1"/>
    <w:rsid w:val="007C2C23"/>
    <w:rsid w:val="007C53AD"/>
    <w:rsid w:val="007F52FF"/>
    <w:rsid w:val="00871A16"/>
    <w:rsid w:val="00885085"/>
    <w:rsid w:val="008929D4"/>
    <w:rsid w:val="008946E0"/>
    <w:rsid w:val="00897F12"/>
    <w:rsid w:val="008B12D4"/>
    <w:rsid w:val="008B3877"/>
    <w:rsid w:val="008B712F"/>
    <w:rsid w:val="008C39CD"/>
    <w:rsid w:val="008D36FE"/>
    <w:rsid w:val="00900213"/>
    <w:rsid w:val="009026F2"/>
    <w:rsid w:val="00957C6C"/>
    <w:rsid w:val="009609A6"/>
    <w:rsid w:val="00967D1A"/>
    <w:rsid w:val="00977DF3"/>
    <w:rsid w:val="00984168"/>
    <w:rsid w:val="00985AE6"/>
    <w:rsid w:val="009C480D"/>
    <w:rsid w:val="009D0803"/>
    <w:rsid w:val="009D70B7"/>
    <w:rsid w:val="009F4A5F"/>
    <w:rsid w:val="00A45DA1"/>
    <w:rsid w:val="00AC3A4F"/>
    <w:rsid w:val="00AD1DCF"/>
    <w:rsid w:val="00AD7EF8"/>
    <w:rsid w:val="00AE1C78"/>
    <w:rsid w:val="00B131D2"/>
    <w:rsid w:val="00B237BD"/>
    <w:rsid w:val="00B443B1"/>
    <w:rsid w:val="00B47F41"/>
    <w:rsid w:val="00B67EA2"/>
    <w:rsid w:val="00B809BB"/>
    <w:rsid w:val="00B83867"/>
    <w:rsid w:val="00BA1070"/>
    <w:rsid w:val="00BA587E"/>
    <w:rsid w:val="00BB0A59"/>
    <w:rsid w:val="00C06902"/>
    <w:rsid w:val="00C53625"/>
    <w:rsid w:val="00C677B9"/>
    <w:rsid w:val="00C747C5"/>
    <w:rsid w:val="00C772EF"/>
    <w:rsid w:val="00C922D1"/>
    <w:rsid w:val="00CA64BC"/>
    <w:rsid w:val="00CB2E86"/>
    <w:rsid w:val="00CB445A"/>
    <w:rsid w:val="00CB4D98"/>
    <w:rsid w:val="00CB647B"/>
    <w:rsid w:val="00CB7E54"/>
    <w:rsid w:val="00CE3474"/>
    <w:rsid w:val="00CE374E"/>
    <w:rsid w:val="00CE7983"/>
    <w:rsid w:val="00CF0724"/>
    <w:rsid w:val="00D02EAA"/>
    <w:rsid w:val="00D03622"/>
    <w:rsid w:val="00D24A26"/>
    <w:rsid w:val="00D74690"/>
    <w:rsid w:val="00D968D1"/>
    <w:rsid w:val="00DB0F24"/>
    <w:rsid w:val="00DB7014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E293-70AA-4B8A-9EF1-9A54C442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2019-11-27T10:14:00Z</cp:lastPrinted>
  <dcterms:created xsi:type="dcterms:W3CDTF">2019-12-05T12:47:00Z</dcterms:created>
  <dcterms:modified xsi:type="dcterms:W3CDTF">2019-12-05T12:47:00Z</dcterms:modified>
</cp:coreProperties>
</file>