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901C7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901C7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901C7E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901C7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901C7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901C7E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901C7E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901C7E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901C7E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901C7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901C7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67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901ADD"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C41"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="00246FA9"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67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462476" w:rsidRPr="00901C7E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676" w:rsidRPr="00901C7E" w:rsidRDefault="00CA36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901C7E" w:rsidRDefault="0095080F" w:rsidP="00182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C7E">
        <w:rPr>
          <w:rFonts w:ascii="Times New Roman" w:hAnsi="Times New Roman" w:cs="Times New Roman"/>
          <w:sz w:val="24"/>
          <w:szCs w:val="24"/>
        </w:rPr>
        <w:t>О</w:t>
      </w:r>
      <w:r w:rsidR="004252D8" w:rsidRPr="00901C7E">
        <w:rPr>
          <w:rFonts w:ascii="Times New Roman" w:hAnsi="Times New Roman" w:cs="Times New Roman"/>
          <w:sz w:val="24"/>
          <w:szCs w:val="24"/>
        </w:rPr>
        <w:t xml:space="preserve"> </w:t>
      </w:r>
      <w:r w:rsidR="00037183" w:rsidRPr="00901C7E">
        <w:rPr>
          <w:rFonts w:ascii="Times New Roman" w:hAnsi="Times New Roman" w:cs="Times New Roman"/>
          <w:sz w:val="24"/>
          <w:szCs w:val="24"/>
        </w:rPr>
        <w:t>мерах по обеспечению устойчивого развития экономики</w:t>
      </w:r>
      <w:bookmarkStart w:id="0" w:name="_GoBack"/>
      <w:bookmarkEnd w:id="0"/>
    </w:p>
    <w:p w:rsidR="00CB2E86" w:rsidRPr="00901C7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B950A4" w:rsidRPr="00901C7E" w:rsidRDefault="00B950A4" w:rsidP="008F7705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6FA9" w:rsidRPr="00901C7E" w:rsidRDefault="001829C5" w:rsidP="00632110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901C7E">
        <w:rPr>
          <w:rFonts w:ascii="Times New Roman" w:hAnsi="Times New Roman" w:cs="Times New Roman"/>
          <w:sz w:val="24"/>
          <w:szCs w:val="24"/>
        </w:rPr>
        <w:t xml:space="preserve">Правительство Республики Южная Осетия </w:t>
      </w:r>
      <w:r w:rsidR="00610070" w:rsidRPr="00901C7E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</w:p>
    <w:p w:rsidR="008F7705" w:rsidRPr="00901C7E" w:rsidRDefault="008F7705" w:rsidP="00632110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 xml:space="preserve">1. Предоставить организациям и индивидуальным предпринимателям, занятым в сферах деятельности, наиболее пострадавших в условиях ухудшения ситуации в связи с распространением новой </w:t>
      </w:r>
      <w:proofErr w:type="spellStart"/>
      <w:r w:rsidRPr="00901C7E">
        <w:rPr>
          <w:rFonts w:cs="Times New Roman"/>
          <w:sz w:val="24"/>
          <w:szCs w:val="24"/>
        </w:rPr>
        <w:t>коронавирусной</w:t>
      </w:r>
      <w:proofErr w:type="spellEnd"/>
      <w:r w:rsidRPr="00901C7E">
        <w:rPr>
          <w:rFonts w:cs="Times New Roman"/>
          <w:sz w:val="24"/>
          <w:szCs w:val="24"/>
        </w:rPr>
        <w:t xml:space="preserve"> инфекции, перечень которых утверждается Правительством Республики Южная Осетия, следующие меры поддержки: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 xml:space="preserve"> продлить организациям и индивидуальным предпринимателям, включенным по состоянию на 27 марта 2020 г</w:t>
      </w:r>
      <w:r w:rsidR="00EA1681">
        <w:rPr>
          <w:rFonts w:cs="Times New Roman"/>
          <w:sz w:val="24"/>
          <w:szCs w:val="24"/>
        </w:rPr>
        <w:t>ода</w:t>
      </w:r>
      <w:r w:rsidR="00E33405">
        <w:rPr>
          <w:rFonts w:cs="Times New Roman"/>
          <w:sz w:val="24"/>
          <w:szCs w:val="24"/>
        </w:rPr>
        <w:t xml:space="preserve"> </w:t>
      </w:r>
      <w:r w:rsidRPr="00901C7E">
        <w:rPr>
          <w:rFonts w:cs="Times New Roman"/>
          <w:sz w:val="24"/>
          <w:szCs w:val="24"/>
        </w:rPr>
        <w:t>в единый государственный реестр юридических лиц (ЕГРЮЛ) и един</w:t>
      </w:r>
      <w:r w:rsidR="00EA1681">
        <w:rPr>
          <w:rFonts w:cs="Times New Roman"/>
          <w:sz w:val="24"/>
          <w:szCs w:val="24"/>
        </w:rPr>
        <w:t xml:space="preserve">ый </w:t>
      </w:r>
      <w:r w:rsidRPr="00901C7E">
        <w:rPr>
          <w:rFonts w:cs="Times New Roman"/>
          <w:sz w:val="24"/>
          <w:szCs w:val="24"/>
        </w:rPr>
        <w:t>государственн</w:t>
      </w:r>
      <w:r w:rsidR="00EA1681">
        <w:rPr>
          <w:rFonts w:cs="Times New Roman"/>
          <w:sz w:val="24"/>
          <w:szCs w:val="24"/>
        </w:rPr>
        <w:t>ый</w:t>
      </w:r>
      <w:r w:rsidRPr="00901C7E">
        <w:rPr>
          <w:rFonts w:cs="Times New Roman"/>
          <w:sz w:val="24"/>
          <w:szCs w:val="24"/>
        </w:rPr>
        <w:t xml:space="preserve"> реестр индивидуальных предпринимателей (ЕГРИП), установленные законодательством о налогах и сборах сроки уплаты следующих налогов (авансовых платежей):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 xml:space="preserve"> налог на прибыль организаций, налог, уплачиваемый в связи с применением упрощенной системы налогообложения за 2019</w:t>
      </w:r>
      <w:r w:rsidR="00EA1681">
        <w:rPr>
          <w:rFonts w:cs="Times New Roman"/>
          <w:sz w:val="24"/>
          <w:szCs w:val="24"/>
        </w:rPr>
        <w:t xml:space="preserve"> год и первый квартал 2020 года </w:t>
      </w:r>
      <w:r w:rsidR="007C73F2">
        <w:rPr>
          <w:rFonts w:cs="Times New Roman"/>
          <w:sz w:val="24"/>
          <w:szCs w:val="24"/>
        </w:rPr>
        <w:t xml:space="preserve">– </w:t>
      </w:r>
      <w:r w:rsidRPr="00901C7E">
        <w:rPr>
          <w:rFonts w:cs="Times New Roman"/>
          <w:sz w:val="24"/>
          <w:szCs w:val="24"/>
        </w:rPr>
        <w:t>на 6 месяцев;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 xml:space="preserve"> налог на доходы физических лиц за 2019 год, уплачиваемый индивидуальными предпринимателями в соответствии с пунктом 6 статьи 231 Налогового кодекса Республики Южная (далее</w:t>
      </w:r>
      <w:r w:rsidR="007C73F2">
        <w:rPr>
          <w:rFonts w:cs="Times New Roman"/>
          <w:sz w:val="24"/>
          <w:szCs w:val="24"/>
        </w:rPr>
        <w:t xml:space="preserve"> – </w:t>
      </w:r>
      <w:r w:rsidR="00EA1681">
        <w:rPr>
          <w:rFonts w:cs="Times New Roman"/>
          <w:sz w:val="24"/>
          <w:szCs w:val="24"/>
        </w:rPr>
        <w:t>Кодекс)</w:t>
      </w:r>
      <w:r w:rsidR="007C73F2">
        <w:rPr>
          <w:rFonts w:cs="Times New Roman"/>
          <w:sz w:val="24"/>
          <w:szCs w:val="24"/>
        </w:rPr>
        <w:t xml:space="preserve"> – </w:t>
      </w:r>
      <w:r w:rsidRPr="00901C7E">
        <w:rPr>
          <w:rFonts w:cs="Times New Roman"/>
          <w:sz w:val="24"/>
          <w:szCs w:val="24"/>
        </w:rPr>
        <w:t>на 3 месяца;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налоги (за исключением налога на добавленную стоимость, налогов, уплачиваемых в качестве налогового агента) и а</w:t>
      </w:r>
      <w:r w:rsidR="00901C7E" w:rsidRPr="00901C7E">
        <w:rPr>
          <w:rFonts w:cs="Times New Roman"/>
          <w:sz w:val="24"/>
          <w:szCs w:val="24"/>
        </w:rPr>
        <w:t xml:space="preserve">вансовые платежи по налогам за </w:t>
      </w:r>
      <w:r w:rsidRPr="00901C7E">
        <w:rPr>
          <w:rFonts w:cs="Times New Roman"/>
          <w:sz w:val="24"/>
          <w:szCs w:val="24"/>
        </w:rPr>
        <w:t>I квартал 2020 г</w:t>
      </w:r>
      <w:r w:rsidR="00EA1681">
        <w:rPr>
          <w:rFonts w:cs="Times New Roman"/>
          <w:sz w:val="24"/>
          <w:szCs w:val="24"/>
        </w:rPr>
        <w:t>ода</w:t>
      </w:r>
      <w:r w:rsidR="007C73F2">
        <w:rPr>
          <w:rFonts w:cs="Times New Roman"/>
          <w:sz w:val="24"/>
          <w:szCs w:val="24"/>
        </w:rPr>
        <w:t xml:space="preserve"> – </w:t>
      </w:r>
      <w:r w:rsidR="00EA1681">
        <w:rPr>
          <w:rFonts w:cs="Times New Roman"/>
          <w:sz w:val="24"/>
          <w:szCs w:val="24"/>
        </w:rPr>
        <w:t xml:space="preserve">на 6 месяцев, за </w:t>
      </w:r>
      <w:r w:rsidRPr="00901C7E">
        <w:rPr>
          <w:rFonts w:cs="Times New Roman"/>
          <w:sz w:val="24"/>
          <w:szCs w:val="24"/>
        </w:rPr>
        <w:t>II квартал и первое полугодие 2020 г</w:t>
      </w:r>
      <w:r w:rsidR="00EA1681">
        <w:rPr>
          <w:rFonts w:cs="Times New Roman"/>
          <w:sz w:val="24"/>
          <w:szCs w:val="24"/>
        </w:rPr>
        <w:t>ода</w:t>
      </w:r>
      <w:r w:rsidR="007C73F2">
        <w:rPr>
          <w:rFonts w:cs="Times New Roman"/>
          <w:sz w:val="24"/>
          <w:szCs w:val="24"/>
        </w:rPr>
        <w:t xml:space="preserve"> – </w:t>
      </w:r>
      <w:r w:rsidRPr="00901C7E">
        <w:rPr>
          <w:rFonts w:cs="Times New Roman"/>
          <w:sz w:val="24"/>
          <w:szCs w:val="24"/>
        </w:rPr>
        <w:t>на 4 месяца;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 xml:space="preserve">в </w:t>
      </w:r>
      <w:proofErr w:type="gramStart"/>
      <w:r w:rsidRPr="00901C7E">
        <w:rPr>
          <w:rFonts w:cs="Times New Roman"/>
          <w:sz w:val="24"/>
          <w:szCs w:val="24"/>
        </w:rPr>
        <w:t>случае</w:t>
      </w:r>
      <w:proofErr w:type="gramEnd"/>
      <w:r w:rsidRPr="00901C7E">
        <w:rPr>
          <w:rFonts w:cs="Times New Roman"/>
          <w:sz w:val="24"/>
          <w:szCs w:val="24"/>
        </w:rPr>
        <w:t xml:space="preserve"> когда предусмотрена уплата авансовых платежей по транспортному налогу, налогу на имущество организаций и земельному налогу, установить, что указанные авансовые платежи за I квартал 2020 г</w:t>
      </w:r>
      <w:r w:rsidR="00EA1681">
        <w:rPr>
          <w:rFonts w:cs="Times New Roman"/>
          <w:sz w:val="24"/>
          <w:szCs w:val="24"/>
        </w:rPr>
        <w:t xml:space="preserve">ода </w:t>
      </w:r>
      <w:r w:rsidRPr="00901C7E">
        <w:rPr>
          <w:rFonts w:cs="Times New Roman"/>
          <w:sz w:val="24"/>
          <w:szCs w:val="24"/>
        </w:rPr>
        <w:t>подлежат уплате не позднее 30 октября 2020 г</w:t>
      </w:r>
      <w:r w:rsidR="00EA1681">
        <w:rPr>
          <w:rFonts w:cs="Times New Roman"/>
          <w:sz w:val="24"/>
          <w:szCs w:val="24"/>
        </w:rPr>
        <w:t>ода</w:t>
      </w:r>
      <w:r w:rsidRPr="00901C7E">
        <w:rPr>
          <w:rFonts w:cs="Times New Roman"/>
          <w:sz w:val="24"/>
          <w:szCs w:val="24"/>
        </w:rPr>
        <w:t xml:space="preserve">, за II квартал 2020 </w:t>
      </w:r>
      <w:r w:rsidR="00EA1681">
        <w:rPr>
          <w:rFonts w:cs="Times New Roman"/>
          <w:sz w:val="24"/>
          <w:szCs w:val="24"/>
        </w:rPr>
        <w:t>года</w:t>
      </w:r>
      <w:r w:rsidR="007C73F2">
        <w:rPr>
          <w:rFonts w:cs="Times New Roman"/>
          <w:sz w:val="24"/>
          <w:szCs w:val="24"/>
        </w:rPr>
        <w:t xml:space="preserve"> – </w:t>
      </w:r>
      <w:r w:rsidRPr="00901C7E">
        <w:rPr>
          <w:rFonts w:cs="Times New Roman"/>
          <w:sz w:val="24"/>
          <w:szCs w:val="24"/>
        </w:rPr>
        <w:t>не позднее 30 декабря 2020 г</w:t>
      </w:r>
      <w:r w:rsidR="00BE6091">
        <w:rPr>
          <w:rFonts w:cs="Times New Roman"/>
          <w:sz w:val="24"/>
          <w:szCs w:val="24"/>
        </w:rPr>
        <w:t>ода.</w:t>
      </w:r>
    </w:p>
    <w:p w:rsidR="008038B9" w:rsidRDefault="008038B9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2. Продлить: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на 3 месяца</w:t>
      </w:r>
      <w:r w:rsidR="007C73F2">
        <w:rPr>
          <w:rFonts w:cs="Times New Roman"/>
          <w:sz w:val="24"/>
          <w:szCs w:val="24"/>
        </w:rPr>
        <w:t xml:space="preserve"> – </w:t>
      </w:r>
      <w:r w:rsidRPr="00901C7E">
        <w:rPr>
          <w:rFonts w:cs="Times New Roman"/>
          <w:sz w:val="24"/>
          <w:szCs w:val="24"/>
        </w:rPr>
        <w:t>установленный Кодексом срок представления налогоплательщиками, налоговыми агентами налоговых деклараций (за исключением налоговых деклараций по налогу на добавленную стоимость), налоговых расчетов о суммах выплаченных иностранным организациям доходов и удержанных налогов, расчетов сумм налога на доходы физических лиц, исчисленных и удержанных налоговыми агентами, расчетов по авансовым платежам, бухгалтерской (финансовой) отчетности, срок подачи которых приходится на март</w:t>
      </w:r>
      <w:r w:rsidR="007C73F2">
        <w:rPr>
          <w:rFonts w:cs="Times New Roman"/>
          <w:sz w:val="24"/>
          <w:szCs w:val="24"/>
        </w:rPr>
        <w:t xml:space="preserve"> – </w:t>
      </w:r>
      <w:r w:rsidRPr="00901C7E">
        <w:rPr>
          <w:rFonts w:cs="Times New Roman"/>
          <w:sz w:val="24"/>
          <w:szCs w:val="24"/>
        </w:rPr>
        <w:t>апрель  2020 г</w:t>
      </w:r>
      <w:r w:rsidR="00BE6091">
        <w:rPr>
          <w:rFonts w:cs="Times New Roman"/>
          <w:sz w:val="24"/>
          <w:szCs w:val="24"/>
        </w:rPr>
        <w:t>ода</w:t>
      </w:r>
      <w:r w:rsidRPr="00901C7E">
        <w:rPr>
          <w:rFonts w:cs="Times New Roman"/>
          <w:sz w:val="24"/>
          <w:szCs w:val="24"/>
        </w:rPr>
        <w:t>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lastRenderedPageBreak/>
        <w:t>до 30 июня 2020 г</w:t>
      </w:r>
      <w:r w:rsidR="00BE6091">
        <w:rPr>
          <w:rFonts w:cs="Times New Roman"/>
          <w:sz w:val="24"/>
          <w:szCs w:val="24"/>
        </w:rPr>
        <w:t>ода</w:t>
      </w:r>
      <w:r w:rsidR="007C73F2">
        <w:rPr>
          <w:rFonts w:cs="Times New Roman"/>
          <w:sz w:val="24"/>
          <w:szCs w:val="24"/>
        </w:rPr>
        <w:t xml:space="preserve"> – </w:t>
      </w:r>
      <w:r w:rsidRPr="00901C7E">
        <w:rPr>
          <w:rFonts w:cs="Times New Roman"/>
          <w:sz w:val="24"/>
          <w:szCs w:val="24"/>
        </w:rPr>
        <w:t xml:space="preserve">срок представления налоговых деклараций по налогу на добавленную стоимость за I квартал 2020 </w:t>
      </w:r>
      <w:r w:rsidR="008038B9">
        <w:rPr>
          <w:rFonts w:cs="Times New Roman"/>
          <w:sz w:val="24"/>
          <w:szCs w:val="24"/>
        </w:rPr>
        <w:t>года</w:t>
      </w:r>
      <w:r w:rsidRPr="00901C7E">
        <w:rPr>
          <w:rFonts w:cs="Times New Roman"/>
          <w:sz w:val="24"/>
          <w:szCs w:val="24"/>
        </w:rPr>
        <w:t>.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 xml:space="preserve">Указанные положения не влекут продление сроков уплаты налогов (авансовых платежей по налогам), в том числе в случае, когда в соответствии с Кодексом срок уплаты налога (авансового платежа по налогу) установлен не позднее даты представления налоговой декларации (расчетов). Продление сроков уплаты налогов (авансовых платежей по налогам), предусмотренное пунктом 1 настоящего </w:t>
      </w:r>
      <w:r w:rsidR="00BE6091">
        <w:rPr>
          <w:rFonts w:cs="Times New Roman"/>
          <w:sz w:val="24"/>
          <w:szCs w:val="24"/>
        </w:rPr>
        <w:t>П</w:t>
      </w:r>
      <w:r w:rsidRPr="00901C7E">
        <w:rPr>
          <w:rFonts w:cs="Times New Roman"/>
          <w:sz w:val="24"/>
          <w:szCs w:val="24"/>
        </w:rPr>
        <w:t>остановления, не влечет продление сроков представления налоговых деклараций, расчетов;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на один месяц</w:t>
      </w:r>
      <w:r w:rsidR="007C73F2">
        <w:rPr>
          <w:rFonts w:cs="Times New Roman"/>
          <w:sz w:val="24"/>
          <w:szCs w:val="24"/>
        </w:rPr>
        <w:t xml:space="preserve"> – </w:t>
      </w:r>
      <w:r w:rsidRPr="00901C7E">
        <w:rPr>
          <w:rFonts w:cs="Times New Roman"/>
          <w:sz w:val="24"/>
          <w:szCs w:val="24"/>
        </w:rPr>
        <w:t>установленный Кодексом срок представления налогоплательщиками, налоговыми агентами документов (информации), пояснений по требованию о представлении документов (информации) пояснений, обязанность по представлению которых предусмотрена законодательством о налогах и сборах, при получении таких требований с 27 марта до 30</w:t>
      </w:r>
      <w:r w:rsidR="00BE6091">
        <w:rPr>
          <w:rFonts w:cs="Times New Roman"/>
          <w:sz w:val="24"/>
          <w:szCs w:val="24"/>
        </w:rPr>
        <w:t xml:space="preserve"> </w:t>
      </w:r>
      <w:r w:rsidRPr="00901C7E">
        <w:rPr>
          <w:rFonts w:cs="Times New Roman"/>
          <w:sz w:val="24"/>
          <w:szCs w:val="24"/>
        </w:rPr>
        <w:t>июня 2020 г</w:t>
      </w:r>
      <w:r w:rsidR="00BE6091">
        <w:rPr>
          <w:rFonts w:cs="Times New Roman"/>
          <w:sz w:val="24"/>
          <w:szCs w:val="24"/>
        </w:rPr>
        <w:t>ода</w:t>
      </w:r>
      <w:r w:rsidRPr="00901C7E">
        <w:rPr>
          <w:rFonts w:cs="Times New Roman"/>
          <w:sz w:val="24"/>
          <w:szCs w:val="24"/>
        </w:rPr>
        <w:t xml:space="preserve"> включительно;</w:t>
      </w:r>
    </w:p>
    <w:p w:rsidR="00E41D71" w:rsidRPr="00901C7E" w:rsidRDefault="00901C7E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на один месяц</w:t>
      </w:r>
      <w:r w:rsidR="007C73F2">
        <w:rPr>
          <w:rFonts w:cs="Times New Roman"/>
          <w:sz w:val="24"/>
          <w:szCs w:val="24"/>
        </w:rPr>
        <w:t xml:space="preserve"> – </w:t>
      </w:r>
      <w:r w:rsidR="00E41D71" w:rsidRPr="00901C7E">
        <w:rPr>
          <w:rFonts w:cs="Times New Roman"/>
          <w:sz w:val="24"/>
          <w:szCs w:val="24"/>
        </w:rPr>
        <w:t xml:space="preserve">установленный Кодексом срок представления налогоплательщиками, налоговыми агентами документов (информации), пояснений по требованию о представлении документов (информации), пояснений, направляемому в рамках камеральных налоговых проверок налоговых деклараций по налогу на добавленную стоимость, обязанность по представлению которых предусмотрена законодательством о налогах и сборах, при получении таких требований с 27 марта </w:t>
      </w:r>
      <w:r w:rsidR="00BE6091">
        <w:rPr>
          <w:rFonts w:cs="Times New Roman"/>
          <w:sz w:val="24"/>
          <w:szCs w:val="24"/>
        </w:rPr>
        <w:t>до 30 июня 2020 г</w:t>
      </w:r>
      <w:r w:rsidR="007A69E0">
        <w:rPr>
          <w:rFonts w:cs="Times New Roman"/>
          <w:sz w:val="24"/>
          <w:szCs w:val="24"/>
        </w:rPr>
        <w:t>ода</w:t>
      </w:r>
      <w:r w:rsidR="00BE6091">
        <w:rPr>
          <w:rFonts w:cs="Times New Roman"/>
          <w:sz w:val="24"/>
          <w:szCs w:val="24"/>
        </w:rPr>
        <w:t xml:space="preserve"> включительно.</w:t>
      </w:r>
    </w:p>
    <w:p w:rsidR="008038B9" w:rsidRDefault="008038B9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3. Приостановить до 30 июня 2020 г</w:t>
      </w:r>
      <w:r w:rsidR="007A69E0">
        <w:rPr>
          <w:rFonts w:cs="Times New Roman"/>
          <w:sz w:val="24"/>
          <w:szCs w:val="24"/>
        </w:rPr>
        <w:t>ода</w:t>
      </w:r>
      <w:r w:rsidRPr="00901C7E">
        <w:rPr>
          <w:rFonts w:cs="Times New Roman"/>
          <w:sz w:val="24"/>
          <w:szCs w:val="24"/>
        </w:rPr>
        <w:t xml:space="preserve"> включительно: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вынесение решений о проведении выездных (повторных выездных) налоговых проверок;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проведение назначенных выездных (повторных выездных) налоговых проверок;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течение сроков, установленных Кодексом (в том числе сроков, предусмотренных статьями 98</w:t>
      </w:r>
      <w:r w:rsidR="007C73F2">
        <w:rPr>
          <w:rFonts w:cs="Times New Roman"/>
          <w:sz w:val="24"/>
          <w:szCs w:val="24"/>
        </w:rPr>
        <w:t xml:space="preserve"> – </w:t>
      </w:r>
      <w:r w:rsidRPr="00901C7E">
        <w:rPr>
          <w:rFonts w:cs="Times New Roman"/>
          <w:sz w:val="24"/>
          <w:szCs w:val="24"/>
        </w:rPr>
        <w:t>100 Кодекса), в отношении проверок, указанных в абзаце втором настоящего пункта;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вынесение налоговыми органами в соответствии с пунктами 3 статьи 73 Кодекса решений о приостановлении операций по счетам в банках.</w:t>
      </w:r>
    </w:p>
    <w:p w:rsidR="00BE6091" w:rsidRDefault="00BE609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4. Утвердить прилагаемые Правила предоставления отсрочки (рассрочки) по уплате налогов и сборов, авансовых платежей по налогам.</w:t>
      </w:r>
    </w:p>
    <w:p w:rsidR="00BE6091" w:rsidRDefault="00BE609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5. Установить, что: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налоговые санкции за налоговые правонарушения, ответственность за которые предусмотрена статьей 126 Кодекса, совершенные в пери</w:t>
      </w:r>
      <w:r w:rsidR="007A69E0">
        <w:rPr>
          <w:rFonts w:cs="Times New Roman"/>
          <w:sz w:val="24"/>
          <w:szCs w:val="24"/>
        </w:rPr>
        <w:t>од с 27 марта до 30 июня 2020 года</w:t>
      </w:r>
      <w:r w:rsidRPr="00901C7E">
        <w:rPr>
          <w:rFonts w:cs="Times New Roman"/>
          <w:sz w:val="24"/>
          <w:szCs w:val="24"/>
        </w:rPr>
        <w:t xml:space="preserve"> включительно, не применяются, производство по таким нарушениям не осуществляется;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предельные сроки направления требования об уплате налогов, сборов, пеней, штрафов, и принятия решения о взыскании на</w:t>
      </w:r>
      <w:r w:rsidR="007A69E0">
        <w:rPr>
          <w:rFonts w:cs="Times New Roman"/>
          <w:sz w:val="24"/>
          <w:szCs w:val="24"/>
        </w:rPr>
        <w:t xml:space="preserve">логов, сборов, пеней, штрафов, </w:t>
      </w:r>
      <w:r w:rsidRPr="00901C7E">
        <w:rPr>
          <w:rFonts w:cs="Times New Roman"/>
          <w:sz w:val="24"/>
          <w:szCs w:val="24"/>
        </w:rPr>
        <w:t>увеличиваются на 6 месяцев;</w:t>
      </w: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не применяются последствия и ограничения, предусмотренные статьями 43 и 73 Кодекса, для случаев открытия счета в банке, а также приостанавливается исполнение решений о взыскании налогов, сборов, пеней, штрафов, в части, в которой их исполнение влечет невозможность осуществления указанных в настоящем абзаце операций.</w:t>
      </w:r>
    </w:p>
    <w:p w:rsidR="00BE6091" w:rsidRDefault="00BE609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E41D71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lastRenderedPageBreak/>
        <w:t>6. Настоящее Постановление вступает в силу со дня его официального опубликования.</w:t>
      </w:r>
    </w:p>
    <w:p w:rsidR="00BE6091" w:rsidRDefault="00BE609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829C5" w:rsidRPr="00901C7E" w:rsidRDefault="00E41D7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7. Действие положени</w:t>
      </w:r>
      <w:r w:rsidR="00EC5A8C">
        <w:rPr>
          <w:rFonts w:cs="Times New Roman"/>
          <w:sz w:val="24"/>
          <w:szCs w:val="24"/>
        </w:rPr>
        <w:t>й</w:t>
      </w:r>
      <w:r w:rsidRPr="00901C7E">
        <w:rPr>
          <w:rFonts w:cs="Times New Roman"/>
          <w:sz w:val="24"/>
          <w:szCs w:val="24"/>
        </w:rPr>
        <w:t xml:space="preserve"> Постановления Правительства Республики Южная Осетия распространяется на правоотношения, возникшие с 27 марта 2020 года.</w:t>
      </w:r>
    </w:p>
    <w:p w:rsidR="001829C5" w:rsidRPr="00901C7E" w:rsidRDefault="001829C5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Pr="00901C7E" w:rsidRDefault="000458B1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A3676" w:rsidRPr="00901C7E" w:rsidRDefault="00CA3676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A3676" w:rsidRPr="00901C7E" w:rsidRDefault="00CA3676" w:rsidP="00901C7E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901C7E" w:rsidRDefault="00CB2E86" w:rsidP="00901C7E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Председатель Правительства</w:t>
      </w:r>
    </w:p>
    <w:p w:rsidR="00037183" w:rsidRPr="00901C7E" w:rsidRDefault="00CB2E86" w:rsidP="00901C7E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901C7E">
        <w:rPr>
          <w:rFonts w:cs="Times New Roman"/>
          <w:sz w:val="24"/>
          <w:szCs w:val="24"/>
        </w:rPr>
        <w:t>Республики Южная Осетия</w:t>
      </w:r>
      <w:r w:rsidRPr="00901C7E">
        <w:rPr>
          <w:rFonts w:cs="Times New Roman"/>
          <w:sz w:val="24"/>
          <w:szCs w:val="24"/>
        </w:rPr>
        <w:tab/>
      </w:r>
      <w:r w:rsidRPr="00901C7E">
        <w:rPr>
          <w:rFonts w:cs="Times New Roman"/>
          <w:sz w:val="24"/>
          <w:szCs w:val="24"/>
        </w:rPr>
        <w:tab/>
      </w:r>
      <w:r w:rsidRPr="00901C7E">
        <w:rPr>
          <w:rFonts w:cs="Times New Roman"/>
          <w:sz w:val="24"/>
          <w:szCs w:val="24"/>
        </w:rPr>
        <w:tab/>
      </w:r>
      <w:r w:rsidRPr="00901C7E">
        <w:rPr>
          <w:rFonts w:cs="Times New Roman"/>
          <w:sz w:val="24"/>
          <w:szCs w:val="24"/>
        </w:rPr>
        <w:tab/>
      </w:r>
      <w:r w:rsidRPr="00901C7E">
        <w:rPr>
          <w:rFonts w:cs="Times New Roman"/>
          <w:sz w:val="24"/>
          <w:szCs w:val="24"/>
        </w:rPr>
        <w:tab/>
      </w:r>
      <w:r w:rsidRPr="00901C7E">
        <w:rPr>
          <w:rFonts w:cs="Times New Roman"/>
          <w:sz w:val="24"/>
          <w:szCs w:val="24"/>
        </w:rPr>
        <w:tab/>
      </w:r>
      <w:r w:rsidRPr="00901C7E">
        <w:rPr>
          <w:rFonts w:cs="Times New Roman"/>
          <w:sz w:val="24"/>
          <w:szCs w:val="24"/>
        </w:rPr>
        <w:tab/>
        <w:t xml:space="preserve">      </w:t>
      </w:r>
      <w:r w:rsidRPr="00901C7E">
        <w:rPr>
          <w:rFonts w:cs="Times New Roman"/>
          <w:sz w:val="24"/>
          <w:szCs w:val="24"/>
        </w:rPr>
        <w:tab/>
      </w:r>
      <w:r w:rsidR="00350607" w:rsidRPr="00901C7E">
        <w:rPr>
          <w:rFonts w:cs="Times New Roman"/>
          <w:sz w:val="24"/>
          <w:szCs w:val="24"/>
        </w:rPr>
        <w:t xml:space="preserve">     </w:t>
      </w:r>
      <w:r w:rsidR="004975A9" w:rsidRPr="00901C7E">
        <w:rPr>
          <w:rFonts w:cs="Times New Roman"/>
          <w:sz w:val="24"/>
          <w:szCs w:val="24"/>
        </w:rPr>
        <w:t xml:space="preserve">  </w:t>
      </w:r>
      <w:r w:rsidR="00350607" w:rsidRPr="00901C7E">
        <w:rPr>
          <w:rFonts w:cs="Times New Roman"/>
          <w:sz w:val="24"/>
          <w:szCs w:val="24"/>
        </w:rPr>
        <w:t xml:space="preserve"> </w:t>
      </w:r>
      <w:r w:rsidRPr="00901C7E">
        <w:rPr>
          <w:rFonts w:cs="Times New Roman"/>
          <w:sz w:val="24"/>
          <w:szCs w:val="24"/>
        </w:rPr>
        <w:t xml:space="preserve"> Э. Пухаев</w:t>
      </w:r>
    </w:p>
    <w:p w:rsidR="00037183" w:rsidRPr="00901C7E" w:rsidRDefault="00037183" w:rsidP="00901C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C7E">
        <w:rPr>
          <w:rFonts w:ascii="Times New Roman" w:hAnsi="Times New Roman" w:cs="Times New Roman"/>
          <w:sz w:val="24"/>
          <w:szCs w:val="24"/>
        </w:rPr>
        <w:br w:type="page"/>
      </w:r>
    </w:p>
    <w:p w:rsidR="00CA3676" w:rsidRPr="00901C7E" w:rsidRDefault="00140A6E" w:rsidP="00901C7E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037183" w:rsidRPr="00901C7E" w:rsidRDefault="00037183" w:rsidP="00901C7E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01C7E">
        <w:rPr>
          <w:rFonts w:ascii="Times New Roman" w:hAnsi="Times New Roman" w:cs="Times New Roman"/>
          <w:sz w:val="24"/>
          <w:szCs w:val="24"/>
        </w:rPr>
        <w:t>Постановлени</w:t>
      </w:r>
      <w:r w:rsidR="00140A6E">
        <w:rPr>
          <w:rFonts w:ascii="Times New Roman" w:hAnsi="Times New Roman" w:cs="Times New Roman"/>
          <w:sz w:val="24"/>
          <w:szCs w:val="24"/>
        </w:rPr>
        <w:t>ем</w:t>
      </w:r>
      <w:r w:rsidRPr="00901C7E">
        <w:rPr>
          <w:rFonts w:ascii="Times New Roman" w:hAnsi="Times New Roman" w:cs="Times New Roman"/>
          <w:sz w:val="24"/>
          <w:szCs w:val="24"/>
        </w:rPr>
        <w:t xml:space="preserve"> Правительства </w:t>
      </w:r>
    </w:p>
    <w:p w:rsidR="00037183" w:rsidRPr="00901C7E" w:rsidRDefault="00037183" w:rsidP="00901C7E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01C7E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</w:p>
    <w:p w:rsidR="00037183" w:rsidRPr="00901C7E" w:rsidRDefault="002E53AF" w:rsidP="00901C7E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23 </w:t>
      </w:r>
      <w:r w:rsidR="00037183" w:rsidRPr="00901C7E">
        <w:rPr>
          <w:rFonts w:ascii="Times New Roman" w:hAnsi="Times New Roman" w:cs="Times New Roman"/>
          <w:sz w:val="24"/>
          <w:szCs w:val="24"/>
        </w:rPr>
        <w:t>июня 2020 года №</w:t>
      </w:r>
      <w:r>
        <w:rPr>
          <w:rFonts w:ascii="Times New Roman" w:hAnsi="Times New Roman" w:cs="Times New Roman"/>
          <w:sz w:val="24"/>
          <w:szCs w:val="24"/>
        </w:rPr>
        <w:t>45</w:t>
      </w:r>
      <w:r w:rsidR="00037183" w:rsidRPr="00901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183" w:rsidRPr="00901C7E" w:rsidRDefault="00037183" w:rsidP="0090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183" w:rsidRPr="00901C7E" w:rsidRDefault="00037183" w:rsidP="00901C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676" w:rsidRPr="00901C7E" w:rsidRDefault="00037183" w:rsidP="00901C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C7E">
        <w:rPr>
          <w:rFonts w:ascii="Times New Roman" w:hAnsi="Times New Roman" w:cs="Times New Roman"/>
          <w:sz w:val="24"/>
          <w:szCs w:val="24"/>
        </w:rPr>
        <w:t>ПРАВИЛА</w:t>
      </w:r>
      <w:r w:rsidRPr="00901C7E">
        <w:rPr>
          <w:rFonts w:ascii="Times New Roman" w:hAnsi="Times New Roman" w:cs="Times New Roman"/>
          <w:sz w:val="24"/>
          <w:szCs w:val="24"/>
        </w:rPr>
        <w:br/>
        <w:t xml:space="preserve">предоставления отсрочки (рассрочки) по уплате налогов, авансовых платежей </w:t>
      </w:r>
    </w:p>
    <w:p w:rsidR="00037183" w:rsidRPr="00901C7E" w:rsidRDefault="00037183" w:rsidP="00901C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C7E">
        <w:rPr>
          <w:rFonts w:ascii="Times New Roman" w:hAnsi="Times New Roman" w:cs="Times New Roman"/>
          <w:sz w:val="24"/>
          <w:szCs w:val="24"/>
        </w:rPr>
        <w:t>по налогам и сборам</w:t>
      </w:r>
    </w:p>
    <w:p w:rsidR="00E41D71" w:rsidRPr="00901C7E" w:rsidRDefault="00E41D71" w:rsidP="00901C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41D71" w:rsidRPr="00901C7E" w:rsidRDefault="00E41D71" w:rsidP="00030028">
      <w:pPr>
        <w:pStyle w:val="ab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устанавливают порядок предоставления отсрочки (рассрочки) по уплате налогов, авансовых платежей по налогу  организациям и индивидуальным предпринимателям (далее</w:t>
      </w:r>
      <w:r w:rsidR="007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лица), осуществляющим деятельность в сферах, наиболее пострадавших в условиях ухудшения ситуации в связи с распространением новой </w:t>
      </w:r>
      <w:proofErr w:type="spellStart"/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перечень</w:t>
      </w:r>
      <w:r w:rsidRPr="00901C7E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для целей применения пункта 2 Правил предоставления отсрочки (рассрочки) по уплате налогов, авансовых платежей по налогам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Правительством Республики Южная Осетия (Приложение 1).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организациями и индивидуальными предпринимателями деятельности в соответствующей сфере определяется по коду основного вида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</w:t>
      </w:r>
      <w:r w:rsidR="0091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Настоящие Правила применяются в отношении налогов, авансовых платежей по налогам, указанных в</w:t>
      </w:r>
      <w:r w:rsidR="0091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anchor="1001" w:history="1">
        <w:r w:rsidR="005B317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пункте </w:t>
        </w:r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</w:t>
        </w:r>
      </w:hyperlink>
      <w:r w:rsidR="0091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Правил, срок уплаты которых наступил в 2020 году (за исключением акцизов и налога на добычу полезных ископаемых).</w:t>
      </w:r>
    </w:p>
    <w:p w:rsidR="00E41D71" w:rsidRPr="00901C7E" w:rsidRDefault="00E41D71" w:rsidP="0092618F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Заинтересованное лицо имеет право на отсрочку или рассрочку уплаты налогов</w:t>
      </w:r>
      <w:r w:rsidR="0092618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авансовых платежей по налогам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 </w:t>
      </w:r>
      <w:hyperlink r:id="rId10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Правил, при наличии у него одного из следующих показателей: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снижение доходов более чем на 10 процентов;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9261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доходов от реализации товаров (работ, услуг) более чем на 10 процентов;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снижение доходов от реализации товаров (работ, услуг) по операциям, облагаемым налогом на добавленную стоимость по ставке 0 процентов, более чем на 10 процентов;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получение убытка по данным налоговых деклараций по налогу на прибыль организаций за отчетные периоды 2020</w:t>
      </w:r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при условии, что за 2019</w:t>
      </w:r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убыток отсутствовал.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Размер доходов определяется в порядке, установленном законодательством о налогах и сборах. Расчет снижения размера доходов производится на основании показателей за квартал, предшествующий кварталу, в котором подается заявление об отсрочке или рассрочке по уплате налогов, авансовых платежей по налогам (далее</w:t>
      </w:r>
      <w:r w:rsidR="007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заявление). Эти данные сравниваются с показателями за аналогичный период 2019</w:t>
      </w:r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организация была создана либо физическое лицо зарегистрировалось в качестве индивидуального предпринимателя в 2019</w:t>
      </w:r>
      <w:r w:rsidR="0082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году, то расчет показателей производится на основании сравнения между собой данных за два квартала, предшествующие кварталу, в котором подается заявление.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убытка определяется на основании данных налоговой декларации по налогу на прибыль организаций за отчетный период, предшествующий кварталу, в котором подается заявление.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снижения доходов от реализации товаров (работ, услуг), облагаемой налогом на добавленную стоимость по ставке 0 процентов, рассчитывается, если объем указанной реализации составляет более 50 процентов общего объема реализации товаров (работ, услуг) и имущественных прав.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Отсрочка или рассрочка по уплате налогов</w:t>
      </w:r>
      <w:r w:rsidR="00311BF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авансовых платежей по налогам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 </w:t>
      </w:r>
      <w:hyperlink r:id="rId11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Правил, предоставляется в соответствии с положениями статей 58, 59, 61 Налогового кодекса Республики Южная Осетия (далее</w:t>
      </w:r>
      <w:r w:rsidR="007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Кодекс), определяющими порядок предоставления отсрочки (рассрочки) по уплате налогов лицам, которым причинен ущерб в результате стихийного бедствия, технологической катастрофы или иных обстоятельств непреодолимой силы с учетом особенностей, установленных настоящими Правилами.</w:t>
      </w:r>
    </w:p>
    <w:p w:rsidR="00E41D71" w:rsidRPr="000B11F6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отсрочки (рассрочки) по уплате налогов</w:t>
      </w:r>
      <w:r w:rsidR="00140A6E" w:rsidRPr="000B1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авансовых платежей по налогам</w:t>
      </w:r>
      <w:r w:rsidRPr="000B11F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</w:t>
      </w:r>
      <w:r w:rsidR="00140A6E" w:rsidRPr="000B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anchor="1001" w:history="1">
        <w:r w:rsidRPr="000B11F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="00140A6E" w:rsidRPr="000B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1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Правил, не применяются запреты, ограничения и условия, установленные подпунктами 2 и 4 пункта 1 статьи 59, статьей 60</w:t>
      </w:r>
      <w:r w:rsidR="005B3173" w:rsidRPr="000B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подпунктом  7 пункта </w:t>
      </w:r>
      <w:r w:rsidRPr="000B11F6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 61 Кодекса.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1F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Органом, уполномоченным на принятие решения о предоставлении отсрочки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(рассрочки) по уплате налогов, авансовых платежей по налогам, указанных в </w:t>
      </w:r>
      <w:hyperlink r:id="rId13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настоящих Правил, является налоговый орган по месту нахождения (месту жительства) заинтересованного лица. 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Заявление рассматривается, если оно подано до 1 декабря 2020 г</w:t>
      </w:r>
      <w:r w:rsidR="00140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заинтересованное лицо представляет в налоговый орган обязательство, предусматривающее на период изменения срока уплаты соблюдение условий, на которых принимается решение о предоставлении отсрочки (рассрочки), а также график погашения задолженности.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предусмотренные подпунктами 3</w:t>
      </w:r>
      <w:r w:rsidR="007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5, 7,</w:t>
      </w:r>
      <w:r w:rsidR="0014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8 пункта 5 статьи 61 Кодекса, не представляются.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обязанности по уплате налогов, авансовых платежей по налогам, указанных в </w:t>
      </w:r>
      <w:hyperlink r:id="rId14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Правил, в виде залога, поручительства, банковской гарантии должно быть представлено только в случаях, предусмотренных настоящими Правилами.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подачи заинтересованным лицом заявления до момента принятия решения по нему налоговым органом не применяются меры по взысканию задолженности. В указанном случае приостанавливается течение сроков, установленных статьями 43 и 66 Кодекса для направления требований об уплате налогов, авансовых платежей по налогам, указанных в </w:t>
      </w:r>
      <w:hyperlink r:id="rId15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Правил, и принятия решений по их взысканию.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отношении налогов, авансовых платежей по налогам, указанных в</w:t>
      </w:r>
      <w:r w:rsidR="005B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="005B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Правил, по которым принято решение о предоставлении отсрочки (рассрочки), пени не начисляются со дня, установленного законодательством о налогах и сборах для их уплаты.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0069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отсрочки на срок, не превышающий 6 месяцев, предоставление обеспечения исполнения обязанности не требуется.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отсрочки (рассрочки) на срок, превышающий 6 месяцев, осуществляется при условии предоставления заинтересованным лицом в залог недвижимого имущества, кадастровая стоимость которого превышает сумму налогов,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включаемых в график погашения задолженности, либо поручительства или банковской гарантии, соответствующих требованиям, предусмотренным статьями 70, 71 Кодекса.  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если в результате представления уточненной налоговой декларации (уточненного расчета) заинтересованным лицом либо по результатам мероприятий налогового контроля будет установлено несоответствие условиям, предусмотренным</w:t>
      </w:r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пунктами 1</w:t>
        </w:r>
      </w:hyperlink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anchor="1003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3</w:t>
        </w:r>
      </w:hyperlink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Правил, решение о предоставлении отсрочки (рассрочки) по уплате налогов, авансовых платежей по налогам, указанных в пункте 1 настоящих Правил, отменяется с начислением пеней со дня, установленного законодательством о налогах и сборах для их уплаты.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Заинтересованным лицам с момента вынесения соответствующего решения предоставляется следующая отсрочка по уплате налогов, авансовых платежей по налогам, указанных в </w:t>
      </w:r>
      <w:hyperlink r:id="rId19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 (при условии, если меньший срок не указан в заявлении заинтересованного лица):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один год</w:t>
      </w:r>
      <w:r w:rsidR="007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одного из следующих критериев: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доходов более чем на 50 процентов;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убытков при одновременном снижении доходов более чем на 30 процентов;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9 месяцев</w:t>
      </w:r>
      <w:r w:rsidR="007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одного из следующих критериев: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доходов более чем на 30 процентов;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убытков при одновременном снижении доходов более чем на 20 процентов;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6 месяцев</w:t>
      </w:r>
      <w:r w:rsidR="007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одного из следующих критериев: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доходов более чем на 20 процентов;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3 месяца</w:t>
      </w:r>
      <w:r w:rsidR="007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Заинтересованным лицам с момента принятия соответствующего решения предоставляется следующая рассрочка по уплате налогов, авансовых платежей по налогам, указанных в </w:t>
      </w:r>
      <w:hyperlink r:id="rId20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Правил, на условиях их уплаты ежемесячно равными долями, начиная с месяца, следующего за месяцем принятия решения о предоставлении рассрочки (при условии, если меньший срок не указан в заявлении заинтересованного лица):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срок 3 года</w:t>
      </w:r>
      <w:r w:rsidR="007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организаций при наличии одного из следующих критериев: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доходов более чем на 50 процентов;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убытков при одновременном снижении доходов более чем на 30 процентов.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Повторное предоставление отсрочки (рассрочки) уплаты налогов, авансовых платежей по налогу, указанных в </w:t>
      </w:r>
      <w:hyperlink r:id="rId21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Правил, в отношении которых вынесено решение о предоставлении отсрочки (рассрочки) в соответствии с настоящими Правилами, не допускается, если иное не предусмотрено настоящим пунктом.</w:t>
      </w:r>
    </w:p>
    <w:p w:rsidR="00E41D71" w:rsidRP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заинтересованное лицо реализовало по своему выбору право на предоставление отсрочки (рассрочки) на срок меньше, чем срок, предусмотренный</w:t>
      </w:r>
      <w:r w:rsidR="0046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anchor="111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подпунктами </w:t>
        </w:r>
        <w:r w:rsidR="004648C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«</w:t>
        </w:r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а</w:t>
        </w:r>
        <w:r w:rsidR="004648C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»</w:t>
        </w:r>
        <w:r w:rsidR="007C73F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– </w:t>
        </w:r>
        <w:r w:rsidR="004648C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«</w:t>
        </w:r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</w:t>
        </w:r>
        <w:r w:rsidR="004648C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»</w:t>
        </w:r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пункта 11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anchor="1012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пунктом 12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Правил, то заинтересованное лицо вправе до окончания срока действия отсрочки (рассрочки) подать заявление о его продлении в пределах оставшегося срока. При превышении 6 месяцев совокупного срока отсрочки продление допускается при условии предоставления заинтересованным лицом обеспечения исполнения в соответствии с </w:t>
      </w:r>
      <w:hyperlink r:id="rId24" w:anchor="1009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пунктом 9</w:t>
        </w:r>
      </w:hyperlink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Правил.</w:t>
      </w:r>
    </w:p>
    <w:p w:rsidR="00901C7E" w:rsidRDefault="00E41D71" w:rsidP="00030028">
      <w:pPr>
        <w:shd w:val="clear" w:color="auto" w:fill="FFFFFF"/>
        <w:tabs>
          <w:tab w:val="left" w:pos="99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в отношении налогов, авансовых платежей по налогу, указанных в</w:t>
      </w:r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anchor="1001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 1</w:t>
        </w:r>
      </w:hyperlink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Правил, было вынесено решение о предоставлении отсрочки в соответствии с настоящими Правилами, заинтересованное лицо вправе до окончания срока действия отсрочки в отношении таких платежей подать заявление о предоставлении рассрочки. Общий срок, на который изменяется срок уплаты налогов</w:t>
      </w:r>
      <w:r w:rsidR="005B317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авансовых платежей по налогу</w:t>
      </w:r>
      <w:r w:rsidR="00DA24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пункте 1 настоящих Правил, не должен превышать сроки, установленные</w:t>
      </w:r>
      <w:r w:rsidR="005B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anchor="1012" w:history="1">
        <w:r w:rsidRPr="00901C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пунктом 12</w:t>
        </w:r>
      </w:hyperlink>
      <w:r w:rsidR="005B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Правил.</w:t>
      </w:r>
      <w:r w:rsidR="00901C7E">
        <w:rPr>
          <w:rFonts w:ascii="Times New Roman" w:hAnsi="Times New Roman" w:cs="Times New Roman"/>
          <w:sz w:val="24"/>
          <w:szCs w:val="24"/>
        </w:rPr>
        <w:br w:type="page"/>
      </w:r>
    </w:p>
    <w:p w:rsidR="00E41D71" w:rsidRPr="002E53AF" w:rsidRDefault="00E41D71" w:rsidP="002E53AF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E53A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41D71" w:rsidRPr="00901C7E" w:rsidRDefault="00E41D71" w:rsidP="002E53AF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AF">
        <w:rPr>
          <w:rFonts w:ascii="Times New Roman" w:hAnsi="Times New Roman" w:cs="Times New Roman"/>
          <w:sz w:val="24"/>
          <w:szCs w:val="24"/>
        </w:rPr>
        <w:t>к Правилам предоставления отсрочки</w:t>
      </w:r>
      <w:r w:rsidR="002E53AF">
        <w:rPr>
          <w:rFonts w:ascii="Times New Roman" w:hAnsi="Times New Roman" w:cs="Times New Roman"/>
          <w:sz w:val="24"/>
          <w:szCs w:val="24"/>
        </w:rPr>
        <w:t xml:space="preserve"> </w:t>
      </w:r>
      <w:r w:rsidRPr="002E53AF">
        <w:rPr>
          <w:rFonts w:ascii="Times New Roman" w:hAnsi="Times New Roman" w:cs="Times New Roman"/>
          <w:sz w:val="24"/>
          <w:szCs w:val="24"/>
        </w:rPr>
        <w:t>(рассрочки) по уплате</w:t>
      </w:r>
      <w:r w:rsidR="002E53AF">
        <w:rPr>
          <w:rFonts w:ascii="Times New Roman" w:hAnsi="Times New Roman" w:cs="Times New Roman"/>
          <w:sz w:val="24"/>
          <w:szCs w:val="24"/>
        </w:rPr>
        <w:t xml:space="preserve"> </w:t>
      </w:r>
      <w:r w:rsidRPr="002E53AF">
        <w:rPr>
          <w:rFonts w:ascii="Times New Roman" w:hAnsi="Times New Roman" w:cs="Times New Roman"/>
          <w:sz w:val="24"/>
          <w:szCs w:val="24"/>
        </w:rPr>
        <w:t>налогов,</w:t>
      </w:r>
      <w:r w:rsidR="002E53AF">
        <w:rPr>
          <w:rFonts w:ascii="Times New Roman" w:hAnsi="Times New Roman" w:cs="Times New Roman"/>
          <w:sz w:val="24"/>
          <w:szCs w:val="24"/>
        </w:rPr>
        <w:t xml:space="preserve"> </w:t>
      </w:r>
      <w:r w:rsidRPr="002E53AF">
        <w:rPr>
          <w:rFonts w:ascii="Times New Roman" w:hAnsi="Times New Roman" w:cs="Times New Roman"/>
          <w:sz w:val="24"/>
          <w:szCs w:val="24"/>
        </w:rPr>
        <w:t>авансовых платежей по налогам</w:t>
      </w:r>
    </w:p>
    <w:p w:rsidR="00E41D71" w:rsidRDefault="00E41D71" w:rsidP="00901C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028" w:rsidRPr="00901C7E" w:rsidRDefault="00030028" w:rsidP="00901C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D71" w:rsidRPr="008F0071" w:rsidRDefault="008F0071" w:rsidP="008F007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0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E41D71" w:rsidRPr="008F0071" w:rsidRDefault="008F0071" w:rsidP="00901C7E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0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видов экономической деятельности для целей применения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00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пункта 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F00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 предоставления отсрочки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00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(рассрочки) по уплате налогов, авансовых платежей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00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налогам </w:t>
      </w:r>
    </w:p>
    <w:p w:rsidR="00E41D71" w:rsidRPr="003664E2" w:rsidRDefault="00E41D71" w:rsidP="00901C7E">
      <w:pPr>
        <w:spacing w:after="0" w:line="276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4938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5"/>
        <w:gridCol w:w="991"/>
      </w:tblGrid>
      <w:tr w:rsidR="00901C7E" w:rsidRPr="008F0071" w:rsidTr="00030028">
        <w:tc>
          <w:tcPr>
            <w:tcW w:w="4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41D71" w:rsidRPr="008F0071" w:rsidRDefault="00E41D71" w:rsidP="0003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41D71" w:rsidRPr="008F0071" w:rsidRDefault="00E41D71" w:rsidP="00030028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</w:t>
            </w:r>
            <w:r w:rsidR="008F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F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ОКВЭД</w:t>
            </w:r>
          </w:p>
        </w:tc>
      </w:tr>
      <w:tr w:rsidR="00901C7E" w:rsidRPr="008F0071" w:rsidTr="000300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pStyle w:val="ab"/>
              <w:numPr>
                <w:ilvl w:val="0"/>
                <w:numId w:val="47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автомобильного грузового транспорта 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</w:t>
            </w:r>
          </w:p>
        </w:tc>
      </w:tr>
      <w:tr w:rsidR="00901C7E" w:rsidRPr="008F0071" w:rsidTr="00030028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Культура, организация досуга и развлечений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hAnsi="Times New Roman" w:cs="Times New Roman"/>
                <w:sz w:val="24"/>
                <w:szCs w:val="24"/>
              </w:rPr>
              <w:t xml:space="preserve">Детские развлекательные центры, аттракционы и компьютерные клубы 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hAnsi="Times New Roman" w:cs="Times New Roman"/>
                <w:sz w:val="24"/>
                <w:szCs w:val="24"/>
              </w:rPr>
              <w:t>93.29</w:t>
            </w:r>
          </w:p>
        </w:tc>
      </w:tr>
      <w:tr w:rsidR="00901C7E" w:rsidRPr="008F0071" w:rsidTr="00030028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Физкультурно-оздоровительная деятельность и спорт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96.04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86.90.4</w:t>
            </w:r>
          </w:p>
        </w:tc>
      </w:tr>
      <w:tr w:rsidR="00901C7E" w:rsidRPr="008F0071" w:rsidTr="00030028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138"/>
            <w:bookmarkEnd w:id="1"/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01C7E" w:rsidRPr="008F0071" w:rsidTr="00030028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Гостиничный бизнес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135"/>
            <w:bookmarkEnd w:id="2"/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01C7E" w:rsidRPr="008F0071" w:rsidTr="00030028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Общественное питание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общественного питания (ресторанов, кафе и столовых), за исключением работы на вынос)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01C7E" w:rsidRPr="008F0071" w:rsidTr="00030028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hAnsi="Times New Roman" w:cs="Times New Roman"/>
                <w:sz w:val="24"/>
                <w:szCs w:val="24"/>
              </w:rPr>
              <w:t>7. Общественное питание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hAnsi="Times New Roman" w:cs="Times New Roman"/>
                <w:sz w:val="24"/>
                <w:szCs w:val="24"/>
              </w:rPr>
              <w:t>Объект общественного питания (ресторанов, кафе и столовых), за исключением работы на вынос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hAnsi="Times New Roman" w:cs="Times New Roman"/>
                <w:sz w:val="24"/>
                <w:szCs w:val="24"/>
              </w:rPr>
              <w:t>56.10.1</w:t>
            </w:r>
          </w:p>
        </w:tc>
      </w:tr>
      <w:tr w:rsidR="00901C7E" w:rsidRPr="008F0071" w:rsidTr="00030028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464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l136"/>
            <w:bookmarkEnd w:id="3"/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464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 химическая чистка текстильных и меховых изделий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96.01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96.02</w:t>
            </w:r>
          </w:p>
        </w:tc>
      </w:tr>
      <w:tr w:rsidR="00901C7E" w:rsidRPr="008F0071" w:rsidTr="00030028">
        <w:tc>
          <w:tcPr>
            <w:tcW w:w="44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D71" w:rsidRPr="008F0071" w:rsidRDefault="00E41D71" w:rsidP="0003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</w:t>
            </w:r>
          </w:p>
        </w:tc>
      </w:tr>
    </w:tbl>
    <w:p w:rsidR="00E41D71" w:rsidRPr="00820363" w:rsidRDefault="00E41D71" w:rsidP="003664E2">
      <w:pPr>
        <w:rPr>
          <w:rFonts w:ascii="Times New Roman" w:hAnsi="Times New Roman" w:cs="Times New Roman"/>
          <w:sz w:val="24"/>
          <w:szCs w:val="24"/>
        </w:rPr>
      </w:pPr>
    </w:p>
    <w:sectPr w:rsidR="00E41D71" w:rsidRPr="00820363" w:rsidSect="00446D04">
      <w:headerReference w:type="first" r:id="rId2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16" w:rsidRDefault="00BB7A16" w:rsidP="00074C30">
      <w:pPr>
        <w:spacing w:after="0" w:line="240" w:lineRule="auto"/>
      </w:pPr>
      <w:r>
        <w:separator/>
      </w:r>
    </w:p>
  </w:endnote>
  <w:endnote w:type="continuationSeparator" w:id="0">
    <w:p w:rsidR="00BB7A16" w:rsidRDefault="00BB7A1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16" w:rsidRDefault="00BB7A16" w:rsidP="00074C30">
      <w:pPr>
        <w:spacing w:after="0" w:line="240" w:lineRule="auto"/>
      </w:pPr>
      <w:r>
        <w:separator/>
      </w:r>
    </w:p>
  </w:footnote>
  <w:footnote w:type="continuationSeparator" w:id="0">
    <w:p w:rsidR="00BB7A16" w:rsidRDefault="00BB7A1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723F8"/>
    <w:multiLevelType w:val="hybridMultilevel"/>
    <w:tmpl w:val="0E68080E"/>
    <w:lvl w:ilvl="0" w:tplc="4EA8FC00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05A14"/>
    <w:multiLevelType w:val="hybridMultilevel"/>
    <w:tmpl w:val="22F2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7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8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0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1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95C19A5"/>
    <w:multiLevelType w:val="hybridMultilevel"/>
    <w:tmpl w:val="58926C44"/>
    <w:lvl w:ilvl="0" w:tplc="F8A0991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3">
    <w:nsid w:val="61FD6072"/>
    <w:multiLevelType w:val="multilevel"/>
    <w:tmpl w:val="978C64AC"/>
    <w:numStyleLink w:val="1"/>
  </w:abstractNum>
  <w:abstractNum w:abstractNumId="34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4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3"/>
  </w:num>
  <w:num w:numId="3">
    <w:abstractNumId w:val="35"/>
  </w:num>
  <w:num w:numId="4">
    <w:abstractNumId w:val="29"/>
  </w:num>
  <w:num w:numId="5">
    <w:abstractNumId w:val="41"/>
  </w:num>
  <w:num w:numId="6">
    <w:abstractNumId w:val="30"/>
  </w:num>
  <w:num w:numId="7">
    <w:abstractNumId w:val="3"/>
  </w:num>
  <w:num w:numId="8">
    <w:abstractNumId w:val="5"/>
  </w:num>
  <w:num w:numId="9">
    <w:abstractNumId w:val="38"/>
  </w:num>
  <w:num w:numId="10">
    <w:abstractNumId w:val="13"/>
  </w:num>
  <w:num w:numId="11">
    <w:abstractNumId w:val="45"/>
  </w:num>
  <w:num w:numId="12">
    <w:abstractNumId w:val="12"/>
  </w:num>
  <w:num w:numId="13">
    <w:abstractNumId w:val="44"/>
  </w:num>
  <w:num w:numId="14">
    <w:abstractNumId w:val="20"/>
  </w:num>
  <w:num w:numId="15">
    <w:abstractNumId w:val="36"/>
  </w:num>
  <w:num w:numId="16">
    <w:abstractNumId w:val="2"/>
  </w:num>
  <w:num w:numId="17">
    <w:abstractNumId w:val="42"/>
  </w:num>
  <w:num w:numId="18">
    <w:abstractNumId w:val="15"/>
  </w:num>
  <w:num w:numId="19">
    <w:abstractNumId w:val="46"/>
  </w:num>
  <w:num w:numId="20">
    <w:abstractNumId w:val="18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3"/>
  </w:num>
  <w:num w:numId="25">
    <w:abstractNumId w:val="17"/>
  </w:num>
  <w:num w:numId="26">
    <w:abstractNumId w:val="8"/>
  </w:num>
  <w:num w:numId="27">
    <w:abstractNumId w:val="27"/>
  </w:num>
  <w:num w:numId="28">
    <w:abstractNumId w:val="7"/>
  </w:num>
  <w:num w:numId="29">
    <w:abstractNumId w:val="25"/>
  </w:num>
  <w:num w:numId="30">
    <w:abstractNumId w:val="6"/>
  </w:num>
  <w:num w:numId="31">
    <w:abstractNumId w:val="34"/>
  </w:num>
  <w:num w:numId="32">
    <w:abstractNumId w:val="0"/>
  </w:num>
  <w:num w:numId="33">
    <w:abstractNumId w:val="37"/>
  </w:num>
  <w:num w:numId="34">
    <w:abstractNumId w:val="22"/>
  </w:num>
  <w:num w:numId="35">
    <w:abstractNumId w:val="21"/>
  </w:num>
  <w:num w:numId="36">
    <w:abstractNumId w:val="9"/>
  </w:num>
  <w:num w:numId="37">
    <w:abstractNumId w:val="28"/>
  </w:num>
  <w:num w:numId="38">
    <w:abstractNumId w:val="11"/>
  </w:num>
  <w:num w:numId="39">
    <w:abstractNumId w:val="10"/>
  </w:num>
  <w:num w:numId="40">
    <w:abstractNumId w:val="39"/>
  </w:num>
  <w:num w:numId="41">
    <w:abstractNumId w:val="16"/>
  </w:num>
  <w:num w:numId="42">
    <w:abstractNumId w:val="32"/>
  </w:num>
  <w:num w:numId="43">
    <w:abstractNumId w:val="40"/>
  </w:num>
  <w:num w:numId="44">
    <w:abstractNumId w:val="19"/>
  </w:num>
  <w:num w:numId="45">
    <w:abstractNumId w:val="31"/>
  </w:num>
  <w:num w:numId="46">
    <w:abstractNumId w:val="2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069AC"/>
    <w:rsid w:val="00010A6A"/>
    <w:rsid w:val="000159CE"/>
    <w:rsid w:val="000170DB"/>
    <w:rsid w:val="00026A60"/>
    <w:rsid w:val="00030028"/>
    <w:rsid w:val="00030E3C"/>
    <w:rsid w:val="0003458F"/>
    <w:rsid w:val="00037183"/>
    <w:rsid w:val="00037261"/>
    <w:rsid w:val="00042442"/>
    <w:rsid w:val="000458B1"/>
    <w:rsid w:val="00045914"/>
    <w:rsid w:val="000471F9"/>
    <w:rsid w:val="00050D9F"/>
    <w:rsid w:val="00067AAB"/>
    <w:rsid w:val="00074098"/>
    <w:rsid w:val="00074C30"/>
    <w:rsid w:val="00080696"/>
    <w:rsid w:val="0008467E"/>
    <w:rsid w:val="00086D02"/>
    <w:rsid w:val="000A200A"/>
    <w:rsid w:val="000B11F6"/>
    <w:rsid w:val="000C13E7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40A6E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A33C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B4903"/>
    <w:rsid w:val="002C47EF"/>
    <w:rsid w:val="002D145A"/>
    <w:rsid w:val="002D2470"/>
    <w:rsid w:val="002E3320"/>
    <w:rsid w:val="002E4873"/>
    <w:rsid w:val="002E4F41"/>
    <w:rsid w:val="002E53AF"/>
    <w:rsid w:val="002E5A2E"/>
    <w:rsid w:val="002F402D"/>
    <w:rsid w:val="002F4262"/>
    <w:rsid w:val="002F640E"/>
    <w:rsid w:val="003072F9"/>
    <w:rsid w:val="00311834"/>
    <w:rsid w:val="00311BF4"/>
    <w:rsid w:val="003158F4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664E2"/>
    <w:rsid w:val="00374C44"/>
    <w:rsid w:val="003778B3"/>
    <w:rsid w:val="00383B2E"/>
    <w:rsid w:val="0039112A"/>
    <w:rsid w:val="0039181D"/>
    <w:rsid w:val="00392BD0"/>
    <w:rsid w:val="00392E4F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429F"/>
    <w:rsid w:val="004252D8"/>
    <w:rsid w:val="00430BF8"/>
    <w:rsid w:val="00446D04"/>
    <w:rsid w:val="004528C8"/>
    <w:rsid w:val="00462476"/>
    <w:rsid w:val="004648C3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0502"/>
    <w:rsid w:val="004F180B"/>
    <w:rsid w:val="004F3377"/>
    <w:rsid w:val="0050021E"/>
    <w:rsid w:val="0050194F"/>
    <w:rsid w:val="00507DEF"/>
    <w:rsid w:val="00512717"/>
    <w:rsid w:val="00513251"/>
    <w:rsid w:val="00515764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3173"/>
    <w:rsid w:val="005B7664"/>
    <w:rsid w:val="005C4051"/>
    <w:rsid w:val="005C6C41"/>
    <w:rsid w:val="005C75AC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2110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239"/>
    <w:rsid w:val="006819B9"/>
    <w:rsid w:val="006846B4"/>
    <w:rsid w:val="00690A79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43F4"/>
    <w:rsid w:val="00727A64"/>
    <w:rsid w:val="007323EE"/>
    <w:rsid w:val="00733335"/>
    <w:rsid w:val="0073471C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A69E0"/>
    <w:rsid w:val="007B04D0"/>
    <w:rsid w:val="007B468C"/>
    <w:rsid w:val="007B5431"/>
    <w:rsid w:val="007B6052"/>
    <w:rsid w:val="007B7BC8"/>
    <w:rsid w:val="007C2C23"/>
    <w:rsid w:val="007C53AD"/>
    <w:rsid w:val="007C73F2"/>
    <w:rsid w:val="007D6129"/>
    <w:rsid w:val="007D684C"/>
    <w:rsid w:val="007E0979"/>
    <w:rsid w:val="007F406B"/>
    <w:rsid w:val="007F4DAA"/>
    <w:rsid w:val="00800CC7"/>
    <w:rsid w:val="008038B9"/>
    <w:rsid w:val="00820363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0071"/>
    <w:rsid w:val="008F7705"/>
    <w:rsid w:val="008F7D5D"/>
    <w:rsid w:val="00900213"/>
    <w:rsid w:val="00901ADD"/>
    <w:rsid w:val="00901C7E"/>
    <w:rsid w:val="009026F2"/>
    <w:rsid w:val="00904B84"/>
    <w:rsid w:val="00904E96"/>
    <w:rsid w:val="009171C8"/>
    <w:rsid w:val="009176EE"/>
    <w:rsid w:val="009202F5"/>
    <w:rsid w:val="00922A81"/>
    <w:rsid w:val="0092618F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AF3EE6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7EA2"/>
    <w:rsid w:val="00B70132"/>
    <w:rsid w:val="00B72B5C"/>
    <w:rsid w:val="00B809BB"/>
    <w:rsid w:val="00B83867"/>
    <w:rsid w:val="00B91385"/>
    <w:rsid w:val="00B93163"/>
    <w:rsid w:val="00B950A4"/>
    <w:rsid w:val="00BA1070"/>
    <w:rsid w:val="00BA397B"/>
    <w:rsid w:val="00BA587E"/>
    <w:rsid w:val="00BB0A59"/>
    <w:rsid w:val="00BB7A16"/>
    <w:rsid w:val="00BC3A2F"/>
    <w:rsid w:val="00BD21F2"/>
    <w:rsid w:val="00BD3AE0"/>
    <w:rsid w:val="00BE6091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3676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D6AD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24D6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3405"/>
    <w:rsid w:val="00E3526A"/>
    <w:rsid w:val="00E411E8"/>
    <w:rsid w:val="00E41BD0"/>
    <w:rsid w:val="00E41D71"/>
    <w:rsid w:val="00E4319D"/>
    <w:rsid w:val="00E5268C"/>
    <w:rsid w:val="00E601F9"/>
    <w:rsid w:val="00E63363"/>
    <w:rsid w:val="00E7034A"/>
    <w:rsid w:val="00E82C84"/>
    <w:rsid w:val="00E83692"/>
    <w:rsid w:val="00E927EE"/>
    <w:rsid w:val="00E95644"/>
    <w:rsid w:val="00E96298"/>
    <w:rsid w:val="00E97E14"/>
    <w:rsid w:val="00EA1681"/>
    <w:rsid w:val="00EA2A61"/>
    <w:rsid w:val="00EA78FF"/>
    <w:rsid w:val="00EB48AD"/>
    <w:rsid w:val="00EB4992"/>
    <w:rsid w:val="00EB6E61"/>
    <w:rsid w:val="00EC5A8C"/>
    <w:rsid w:val="00ED1C1E"/>
    <w:rsid w:val="00EE3853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  <w:style w:type="character" w:styleId="af1">
    <w:name w:val="Hyperlink"/>
    <w:basedOn w:val="a0"/>
    <w:uiPriority w:val="99"/>
    <w:unhideWhenUsed/>
    <w:rsid w:val="000371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  <w:style w:type="character" w:styleId="af1">
    <w:name w:val="Hyperlink"/>
    <w:basedOn w:val="a0"/>
    <w:uiPriority w:val="99"/>
    <w:unhideWhenUsed/>
    <w:rsid w:val="00037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products/ipo/prime/doc/73749374/" TargetMode="External"/><Relationship Id="rId18" Type="http://schemas.openxmlformats.org/officeDocument/2006/relationships/hyperlink" Target="https://www.garant.ru/products/ipo/prime/doc/73749374/" TargetMode="External"/><Relationship Id="rId26" Type="http://schemas.openxmlformats.org/officeDocument/2006/relationships/hyperlink" Target="https://www.garant.ru/products/ipo/prime/doc/7374937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arant.ru/products/ipo/prime/doc/73749374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arant.ru/products/ipo/prime/doc/73749374/" TargetMode="External"/><Relationship Id="rId17" Type="http://schemas.openxmlformats.org/officeDocument/2006/relationships/hyperlink" Target="https://www.garant.ru/products/ipo/prime/doc/73749374/" TargetMode="External"/><Relationship Id="rId25" Type="http://schemas.openxmlformats.org/officeDocument/2006/relationships/hyperlink" Target="https://www.garant.ru/products/ipo/prime/doc/7374937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73749374/" TargetMode="External"/><Relationship Id="rId20" Type="http://schemas.openxmlformats.org/officeDocument/2006/relationships/hyperlink" Target="https://www.garant.ru/products/ipo/prime/doc/73749374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rant.ru/products/ipo/prime/doc/73749374/" TargetMode="External"/><Relationship Id="rId24" Type="http://schemas.openxmlformats.org/officeDocument/2006/relationships/hyperlink" Target="https://www.garant.ru/products/ipo/prime/doc/7374937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products/ipo/prime/doc/73749374/" TargetMode="External"/><Relationship Id="rId23" Type="http://schemas.openxmlformats.org/officeDocument/2006/relationships/hyperlink" Target="https://www.garant.ru/products/ipo/prime/doc/73749374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arant.ru/products/ipo/prime/doc/73749374/" TargetMode="External"/><Relationship Id="rId19" Type="http://schemas.openxmlformats.org/officeDocument/2006/relationships/hyperlink" Target="https://www.garant.ru/products/ipo/prime/doc/7374937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73749374/" TargetMode="External"/><Relationship Id="rId14" Type="http://schemas.openxmlformats.org/officeDocument/2006/relationships/hyperlink" Target="https://www.garant.ru/products/ipo/prime/doc/73749374/" TargetMode="External"/><Relationship Id="rId22" Type="http://schemas.openxmlformats.org/officeDocument/2006/relationships/hyperlink" Target="https://www.garant.ru/products/ipo/prime/doc/73749374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0C68-8DF9-4310-9131-5CEE97F7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2020-06-23T13:58:00Z</cp:lastPrinted>
  <dcterms:created xsi:type="dcterms:W3CDTF">2020-06-25T12:49:00Z</dcterms:created>
  <dcterms:modified xsi:type="dcterms:W3CDTF">2020-06-25T12:49:00Z</dcterms:modified>
</cp:coreProperties>
</file>