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>
      <w:bookmarkStart w:id="0" w:name="_GoBack"/>
      <w:bookmarkEnd w:id="0"/>
    </w:p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F12B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DF1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</w:t>
      </w:r>
    </w:p>
    <w:p w:rsidR="00B262FB" w:rsidRPr="00DC22E4" w:rsidRDefault="00DA1FDB" w:rsidP="00B262FB">
      <w:pPr>
        <w:spacing w:after="0" w:line="276" w:lineRule="auto"/>
        <w:jc w:val="center"/>
        <w:rPr>
          <w:rFonts w:ascii="Times New Roman" w:hAnsi="Times New Roman"/>
          <w:sz w:val="16"/>
          <w:szCs w:val="24"/>
        </w:rPr>
      </w:pPr>
      <w:r w:rsidRPr="00DC22E4">
        <w:rPr>
          <w:rFonts w:ascii="Times New Roman" w:hAnsi="Times New Roman"/>
          <w:sz w:val="16"/>
          <w:szCs w:val="24"/>
        </w:rPr>
        <w:t xml:space="preserve"> </w:t>
      </w:r>
    </w:p>
    <w:p w:rsidR="00D41B5B" w:rsidRDefault="009D15B6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Правительства Республики Южная Осетия </w:t>
      </w:r>
    </w:p>
    <w:p w:rsidR="00DC22E4" w:rsidRDefault="009D15B6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апреля 2021 года № 14 «Об отдельных мерах государственной поддержки населения </w:t>
      </w:r>
    </w:p>
    <w:p w:rsidR="007F3135" w:rsidRPr="005659C8" w:rsidRDefault="009D15B6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654B7" w:rsidRPr="008F4E60" w:rsidRDefault="008F4E60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8"/>
          <w:szCs w:val="24"/>
        </w:rPr>
      </w:pPr>
      <w:r>
        <w:rPr>
          <w:rFonts w:ascii="Times New Roman" w:hAnsi="Times New Roman"/>
          <w:sz w:val="24"/>
          <w:szCs w:val="24"/>
        </w:rPr>
        <w:t>С целью ус</w:t>
      </w:r>
      <w:r w:rsidR="00DC22E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ранения </w:t>
      </w:r>
      <w:r w:rsidRPr="0071478D">
        <w:rPr>
          <w:rFonts w:ascii="Times New Roman" w:hAnsi="Times New Roman"/>
          <w:sz w:val="24"/>
          <w:szCs w:val="24"/>
        </w:rPr>
        <w:t>технической ошибки</w:t>
      </w:r>
      <w:r>
        <w:rPr>
          <w:rFonts w:ascii="Times New Roman" w:hAnsi="Times New Roman"/>
          <w:sz w:val="24"/>
          <w:szCs w:val="24"/>
        </w:rPr>
        <w:t>,</w:t>
      </w:r>
      <w:r w:rsidRPr="0071478D">
        <w:rPr>
          <w:rFonts w:ascii="Times New Roman" w:hAnsi="Times New Roman"/>
          <w:sz w:val="24"/>
          <w:szCs w:val="24"/>
        </w:rPr>
        <w:t xml:space="preserve"> допущенной в Постановлении Правительства Республики Южная Осетия от 8 апреля 2021 года № 14</w:t>
      </w:r>
      <w:r>
        <w:rPr>
          <w:rFonts w:ascii="Times New Roman" w:hAnsi="Times New Roman"/>
          <w:sz w:val="8"/>
          <w:szCs w:val="24"/>
        </w:rPr>
        <w:t xml:space="preserve">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7A05DF" w:rsidRPr="007A05DF" w:rsidRDefault="007A05DF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5DF">
        <w:rPr>
          <w:rFonts w:ascii="Times New Roman" w:hAnsi="Times New Roman"/>
          <w:sz w:val="24"/>
          <w:szCs w:val="24"/>
        </w:rPr>
        <w:t>Внести в Постановление Правительства Республики Южная Осетия от 8 апреля 2021 года № 14 «Об отдельных мерах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 следующие изменения:</w:t>
      </w:r>
    </w:p>
    <w:p w:rsidR="007A05DF" w:rsidRPr="007A05DF" w:rsidRDefault="007A05DF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5DF">
        <w:rPr>
          <w:rFonts w:ascii="Times New Roman" w:hAnsi="Times New Roman"/>
          <w:sz w:val="24"/>
          <w:szCs w:val="24"/>
        </w:rPr>
        <w:t>1) пункт 23 Приложения №1 изложить в следующей редакции:</w:t>
      </w:r>
    </w:p>
    <w:p w:rsidR="007A05DF" w:rsidRPr="007A05DF" w:rsidRDefault="007A05DF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5DF">
        <w:rPr>
          <w:rFonts w:ascii="Times New Roman" w:hAnsi="Times New Roman"/>
          <w:sz w:val="24"/>
          <w:szCs w:val="24"/>
        </w:rPr>
        <w:t xml:space="preserve"> «23. Предприятие ежеквартально в срок до 15 числа месяца, следующего за отчетным кварталом, представляет в Комитет и в Министерство экономического развития Республики Южная Осетия отчет о целевом использовании субсидии по </w:t>
      </w:r>
      <w:r w:rsidR="00E96A34">
        <w:rPr>
          <w:rFonts w:ascii="Times New Roman" w:hAnsi="Times New Roman"/>
          <w:sz w:val="24"/>
          <w:szCs w:val="24"/>
        </w:rPr>
        <w:t>Ф</w:t>
      </w:r>
      <w:r w:rsidRPr="007A05DF">
        <w:rPr>
          <w:rFonts w:ascii="Times New Roman" w:hAnsi="Times New Roman"/>
          <w:sz w:val="24"/>
          <w:szCs w:val="24"/>
        </w:rPr>
        <w:t xml:space="preserve">орме № 4 утвержденной Правилами и копию Соглашения о предоставлении субсидии по формам, утвержденными Правилами. Отчет за 4 квартал предоставляется в срок до 20 января </w:t>
      </w:r>
      <w:r>
        <w:rPr>
          <w:rFonts w:ascii="Times New Roman" w:hAnsi="Times New Roman"/>
          <w:sz w:val="24"/>
          <w:szCs w:val="24"/>
        </w:rPr>
        <w:br/>
      </w:r>
      <w:r w:rsidRPr="007A05DF">
        <w:rPr>
          <w:rFonts w:ascii="Times New Roman" w:hAnsi="Times New Roman"/>
          <w:sz w:val="24"/>
          <w:szCs w:val="24"/>
        </w:rPr>
        <w:t>2022 года»;</w:t>
      </w:r>
    </w:p>
    <w:p w:rsidR="007A05DF" w:rsidRPr="007A05DF" w:rsidRDefault="007A05DF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5DF">
        <w:rPr>
          <w:rFonts w:ascii="Times New Roman" w:hAnsi="Times New Roman"/>
          <w:sz w:val="24"/>
          <w:szCs w:val="24"/>
        </w:rPr>
        <w:t>2)</w:t>
      </w:r>
      <w:r w:rsidR="00E96A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</w:t>
      </w:r>
      <w:r w:rsidRPr="007A05DF">
        <w:rPr>
          <w:rFonts w:ascii="Times New Roman" w:hAnsi="Times New Roman"/>
          <w:sz w:val="24"/>
          <w:szCs w:val="24"/>
        </w:rPr>
        <w:t xml:space="preserve"> Приложении к Правилам реализации отдельных мер государственной поддержки населения в целях обеспечения доступности транспортных услуг в связи с государственным регулированием тарифов на регулярные перевозки пассажиров и багажа автомобильным транспортом по городским, пригородным и междугородным маршрутам, осуществляемым Республиканским государственным унитарным предприятием «Управление автомобильного транспорта – Южная Осетия» Приложения № 2:</w:t>
      </w:r>
    </w:p>
    <w:p w:rsidR="007A05DF" w:rsidRPr="007A05DF" w:rsidRDefault="00E96A34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подпункте 2.1.4 пункта 2.1</w:t>
      </w:r>
      <w:r w:rsidR="007A05DF" w:rsidRPr="007A05DF">
        <w:rPr>
          <w:rFonts w:ascii="Times New Roman" w:hAnsi="Times New Roman"/>
          <w:sz w:val="24"/>
          <w:szCs w:val="24"/>
        </w:rPr>
        <w:t xml:space="preserve"> Формы 2 цифру «2021» заменить на «2022»; </w:t>
      </w:r>
    </w:p>
    <w:p w:rsidR="009B7021" w:rsidRDefault="00E96A34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7A05DF" w:rsidRPr="007A05DF">
        <w:rPr>
          <w:rFonts w:ascii="Times New Roman" w:hAnsi="Times New Roman"/>
          <w:sz w:val="24"/>
          <w:szCs w:val="24"/>
        </w:rPr>
        <w:t>орму 4 изложить в редакции Приложения к настоящему Постановлению.</w:t>
      </w: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DC22E4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36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9B7021" w:rsidRDefault="00B262FB" w:rsidP="00E96A3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  <w:r w:rsidR="009B7021">
        <w:rPr>
          <w:rFonts w:ascii="Times New Roman" w:hAnsi="Times New Roman"/>
          <w:sz w:val="24"/>
          <w:szCs w:val="24"/>
        </w:rPr>
        <w:br w:type="page"/>
      </w:r>
    </w:p>
    <w:p w:rsidR="002A1967" w:rsidRDefault="002A1967" w:rsidP="00E96A34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  <w:sectPr w:rsidR="002A1967" w:rsidSect="004D4FC3">
          <w:headerReference w:type="first" r:id="rId8"/>
          <w:pgSz w:w="11906" w:h="16838"/>
          <w:pgMar w:top="1135" w:right="850" w:bottom="709" w:left="1701" w:header="708" w:footer="0" w:gutter="0"/>
          <w:cols w:space="708"/>
          <w:titlePg/>
          <w:docGrid w:linePitch="360"/>
        </w:sectPr>
      </w:pPr>
    </w:p>
    <w:p w:rsidR="009B7021" w:rsidRDefault="00382411" w:rsidP="00D41B5B">
      <w:pPr>
        <w:tabs>
          <w:tab w:val="left" w:pos="3315"/>
        </w:tabs>
        <w:spacing w:after="0" w:line="240" w:lineRule="auto"/>
        <w:ind w:left="113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9B7021" w:rsidRDefault="00382411" w:rsidP="00D41B5B">
      <w:pPr>
        <w:tabs>
          <w:tab w:val="left" w:pos="3315"/>
        </w:tabs>
        <w:spacing w:after="0" w:line="240" w:lineRule="auto"/>
        <w:ind w:left="113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B7021" w:rsidRPr="009B7021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="009B7021" w:rsidRPr="009B7021">
        <w:rPr>
          <w:rFonts w:ascii="Times New Roman" w:hAnsi="Times New Roman"/>
          <w:sz w:val="24"/>
          <w:szCs w:val="24"/>
        </w:rPr>
        <w:t xml:space="preserve"> Правительства </w:t>
      </w:r>
    </w:p>
    <w:p w:rsidR="009B7021" w:rsidRDefault="009B7021" w:rsidP="00D41B5B">
      <w:pPr>
        <w:tabs>
          <w:tab w:val="left" w:pos="3315"/>
        </w:tabs>
        <w:spacing w:after="0" w:line="240" w:lineRule="auto"/>
        <w:ind w:left="11328"/>
        <w:jc w:val="center"/>
        <w:rPr>
          <w:rFonts w:ascii="Times New Roman" w:hAnsi="Times New Roman"/>
          <w:sz w:val="24"/>
          <w:szCs w:val="24"/>
        </w:rPr>
      </w:pPr>
      <w:r w:rsidRPr="009B7021">
        <w:rPr>
          <w:rFonts w:ascii="Times New Roman" w:hAnsi="Times New Roman"/>
          <w:sz w:val="24"/>
          <w:szCs w:val="24"/>
        </w:rPr>
        <w:t xml:space="preserve">Республики Южная Осетия </w:t>
      </w:r>
    </w:p>
    <w:p w:rsidR="00B401B4" w:rsidRDefault="009B7021" w:rsidP="00D41B5B">
      <w:pPr>
        <w:tabs>
          <w:tab w:val="left" w:pos="3315"/>
        </w:tabs>
        <w:spacing w:after="0" w:line="240" w:lineRule="auto"/>
        <w:ind w:left="11328"/>
        <w:jc w:val="center"/>
        <w:rPr>
          <w:rFonts w:ascii="Times New Roman" w:hAnsi="Times New Roman"/>
          <w:sz w:val="24"/>
          <w:szCs w:val="24"/>
        </w:rPr>
      </w:pPr>
      <w:r w:rsidRPr="009B7021">
        <w:rPr>
          <w:rFonts w:ascii="Times New Roman" w:hAnsi="Times New Roman"/>
          <w:sz w:val="24"/>
          <w:szCs w:val="24"/>
        </w:rPr>
        <w:t xml:space="preserve">от </w:t>
      </w:r>
      <w:r w:rsidR="00DF12B6">
        <w:rPr>
          <w:rFonts w:ascii="Times New Roman" w:hAnsi="Times New Roman"/>
          <w:sz w:val="24"/>
          <w:szCs w:val="24"/>
        </w:rPr>
        <w:t>10</w:t>
      </w:r>
      <w:r w:rsidR="0071478D"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Pr="009B7021">
        <w:rPr>
          <w:rFonts w:ascii="Times New Roman" w:hAnsi="Times New Roman"/>
          <w:sz w:val="24"/>
          <w:szCs w:val="24"/>
        </w:rPr>
        <w:t>21 года №</w:t>
      </w:r>
      <w:r w:rsidR="00DF12B6">
        <w:rPr>
          <w:rFonts w:ascii="Times New Roman" w:hAnsi="Times New Roman"/>
          <w:sz w:val="24"/>
          <w:szCs w:val="24"/>
        </w:rPr>
        <w:t xml:space="preserve"> 76</w:t>
      </w:r>
    </w:p>
    <w:p w:rsidR="00B401B4" w:rsidRPr="005E25B0" w:rsidRDefault="00B401B4" w:rsidP="00B401B4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14"/>
          <w:szCs w:val="24"/>
        </w:rPr>
      </w:pPr>
    </w:p>
    <w:p w:rsidR="00575E11" w:rsidRDefault="00575E11" w:rsidP="00382411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1478D" w:rsidRPr="00F81785" w:rsidRDefault="0071478D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81785">
        <w:rPr>
          <w:rFonts w:ascii="Times New Roman" w:eastAsia="Calibri" w:hAnsi="Times New Roman" w:cs="Times New Roman"/>
          <w:sz w:val="24"/>
          <w:szCs w:val="24"/>
        </w:rPr>
        <w:t>СОГЛАСОВАНО:</w:t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Pr="00F81785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71478D" w:rsidRPr="00F81785" w:rsidRDefault="0071478D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81785"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Комитет промышленности, транспорта и энергетики</w:t>
      </w:r>
    </w:p>
    <w:p w:rsidR="0071478D" w:rsidRPr="00F81785" w:rsidRDefault="0071478D" w:rsidP="0071478D">
      <w:pPr>
        <w:tabs>
          <w:tab w:val="left" w:pos="993"/>
          <w:tab w:val="left" w:pos="8880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81785">
        <w:rPr>
          <w:rFonts w:ascii="Times New Roman" w:eastAsia="Calibri" w:hAnsi="Times New Roman" w:cs="Times New Roman"/>
          <w:sz w:val="24"/>
          <w:szCs w:val="24"/>
        </w:rPr>
        <w:t>экономическ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 развития Республики </w:t>
      </w:r>
      <w:r w:rsidRPr="00F81785">
        <w:rPr>
          <w:rFonts w:ascii="Times New Roman" w:eastAsia="Calibri" w:hAnsi="Times New Roman" w:cs="Times New Roman"/>
          <w:sz w:val="24"/>
          <w:szCs w:val="24"/>
        </w:rPr>
        <w:t>Южная Осетия</w:t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Республики Южная Осетия</w:t>
      </w:r>
      <w:r w:rsidRPr="00F8178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1478D" w:rsidRPr="00F81785" w:rsidRDefault="0071478D" w:rsidP="0071478D">
      <w:pPr>
        <w:tabs>
          <w:tab w:val="left" w:pos="993"/>
          <w:tab w:val="left" w:pos="8925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81785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Pr="00F81785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71478D" w:rsidRPr="00F81785" w:rsidRDefault="0071478D" w:rsidP="0071478D">
      <w:pPr>
        <w:tabs>
          <w:tab w:val="left" w:pos="993"/>
          <w:tab w:val="left" w:pos="9120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81785">
        <w:rPr>
          <w:rFonts w:ascii="Times New Roman" w:eastAsia="Calibri" w:hAnsi="Times New Roman" w:cs="Times New Roman"/>
          <w:sz w:val="24"/>
          <w:szCs w:val="24"/>
        </w:rPr>
        <w:t>"__"________________года</w:t>
      </w:r>
      <w:r w:rsidR="00BB6EF0">
        <w:rPr>
          <w:rFonts w:ascii="Times New Roman" w:eastAsia="Calibri" w:hAnsi="Times New Roman" w:cs="Times New Roman"/>
          <w:sz w:val="24"/>
          <w:szCs w:val="24"/>
        </w:rPr>
        <w:tab/>
      </w:r>
      <w:r w:rsidRPr="00F81785">
        <w:rPr>
          <w:rFonts w:ascii="Times New Roman" w:eastAsia="Calibri" w:hAnsi="Times New Roman" w:cs="Times New Roman"/>
          <w:sz w:val="24"/>
          <w:szCs w:val="24"/>
        </w:rPr>
        <w:t>"__"________________года</w:t>
      </w:r>
    </w:p>
    <w:p w:rsidR="0071478D" w:rsidRDefault="0071478D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1478D" w:rsidRPr="005E25B0" w:rsidRDefault="0071478D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6"/>
          <w:szCs w:val="24"/>
        </w:rPr>
      </w:pPr>
    </w:p>
    <w:p w:rsidR="0071478D" w:rsidRPr="003A134D" w:rsidRDefault="00AE22EA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134D">
        <w:rPr>
          <w:rFonts w:ascii="Times New Roman" w:eastAsia="Calibri" w:hAnsi="Times New Roman" w:cs="Times New Roman"/>
          <w:sz w:val="24"/>
          <w:szCs w:val="24"/>
        </w:rPr>
        <w:t xml:space="preserve">ОТЧЕТ </w:t>
      </w:r>
    </w:p>
    <w:p w:rsidR="0071478D" w:rsidRPr="003A134D" w:rsidRDefault="0071478D" w:rsidP="007147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A134D">
        <w:rPr>
          <w:rFonts w:ascii="Times New Roman" w:eastAsia="Times New Roman" w:hAnsi="Times New Roman" w:cs="Times New Roman"/>
          <w:sz w:val="24"/>
          <w:lang w:eastAsia="ru-RU"/>
        </w:rPr>
        <w:t xml:space="preserve">о целевом использовании субсидии </w:t>
      </w:r>
      <w:r w:rsidRPr="003A134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РГУП «Управление автомобильного транспорта – Южная Осетия»</w:t>
      </w:r>
    </w:p>
    <w:p w:rsidR="0071478D" w:rsidRPr="003A134D" w:rsidRDefault="0071478D" w:rsidP="00714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 по перевозке пассажиров </w:t>
      </w:r>
    </w:p>
    <w:p w:rsidR="0071478D" w:rsidRPr="003A134D" w:rsidRDefault="0071478D" w:rsidP="00714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городских, пригородных и междугородных перевозках</w:t>
      </w:r>
    </w:p>
    <w:p w:rsidR="0071478D" w:rsidRPr="003A134D" w:rsidRDefault="0071478D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134D">
        <w:rPr>
          <w:rFonts w:ascii="Times New Roman" w:eastAsia="Calibri" w:hAnsi="Times New Roman" w:cs="Times New Roman"/>
          <w:sz w:val="24"/>
          <w:szCs w:val="24"/>
        </w:rPr>
        <w:t>за __ квартал 2021г.</w:t>
      </w:r>
    </w:p>
    <w:p w:rsidR="0071478D" w:rsidRPr="003A134D" w:rsidRDefault="0071478D" w:rsidP="007147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3A134D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РАЗДЕЛ 1. Информация о целевом использовании субсидии в соответствии с решением о предоставлении субсидии </w:t>
      </w: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e"/>
        <w:tblW w:w="15091" w:type="dxa"/>
        <w:tblLook w:val="04A0" w:firstRow="1" w:lastRow="0" w:firstColumn="1" w:lastColumn="0" w:noHBand="0" w:noVBand="1"/>
      </w:tblPr>
      <w:tblGrid>
        <w:gridCol w:w="592"/>
        <w:gridCol w:w="581"/>
        <w:gridCol w:w="581"/>
        <w:gridCol w:w="582"/>
        <w:gridCol w:w="1685"/>
        <w:gridCol w:w="4167"/>
        <w:gridCol w:w="570"/>
        <w:gridCol w:w="575"/>
        <w:gridCol w:w="575"/>
        <w:gridCol w:w="575"/>
        <w:gridCol w:w="1691"/>
        <w:gridCol w:w="8"/>
        <w:gridCol w:w="1501"/>
        <w:gridCol w:w="8"/>
        <w:gridCol w:w="1392"/>
        <w:gridCol w:w="8"/>
      </w:tblGrid>
      <w:tr w:rsidR="0071478D" w:rsidRPr="003A134D" w:rsidTr="00AE22EA">
        <w:tc>
          <w:tcPr>
            <w:tcW w:w="4021" w:type="dxa"/>
            <w:gridSpan w:val="5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Получено субсидии за квартал и нарастающим итогом, руб.</w:t>
            </w:r>
          </w:p>
        </w:tc>
        <w:tc>
          <w:tcPr>
            <w:tcW w:w="8161" w:type="dxa"/>
            <w:gridSpan w:val="7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Использовано субсидии за квартал и нарастающим итогом в том числе в разрезе затрат (гр.1), руб.</w:t>
            </w:r>
          </w:p>
        </w:tc>
        <w:tc>
          <w:tcPr>
            <w:tcW w:w="1509" w:type="dxa"/>
            <w:gridSpan w:val="2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Отклонение, руб.</w:t>
            </w:r>
          </w:p>
        </w:tc>
        <w:tc>
          <w:tcPr>
            <w:tcW w:w="1400" w:type="dxa"/>
            <w:gridSpan w:val="2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Причины отклонения</w:t>
            </w: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67" w:type="dxa"/>
          </w:tcPr>
          <w:p w:rsidR="0071478D" w:rsidRPr="003A134D" w:rsidRDefault="0071478D" w:rsidP="00AE22EA">
            <w:pPr>
              <w:tabs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Перечень части затрат в соответствии с решением о предоставлении субсидии, на компенсацию которых предоставляется субсидия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75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75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75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91" w:type="dxa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509" w:type="dxa"/>
            <w:gridSpan w:val="2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400" w:type="dxa"/>
            <w:gridSpan w:val="2"/>
          </w:tcPr>
          <w:p w:rsidR="0071478D" w:rsidRPr="003A134D" w:rsidRDefault="0071478D" w:rsidP="00AE22EA">
            <w:pPr>
              <w:jc w:val="center"/>
              <w:rPr>
                <w:i/>
                <w:sz w:val="24"/>
                <w:szCs w:val="24"/>
              </w:rPr>
            </w:pPr>
            <w:r w:rsidRPr="003A134D">
              <w:rPr>
                <w:i/>
                <w:sz w:val="24"/>
                <w:szCs w:val="24"/>
              </w:rPr>
              <w:t>13</w:t>
            </w:r>
          </w:p>
        </w:tc>
      </w:tr>
      <w:tr w:rsidR="0071478D" w:rsidRPr="003A134D" w:rsidTr="00D41B5B">
        <w:trPr>
          <w:gridAfter w:val="1"/>
          <w:wAfter w:w="8" w:type="dxa"/>
        </w:trPr>
        <w:tc>
          <w:tcPr>
            <w:tcW w:w="592" w:type="dxa"/>
            <w:vAlign w:val="center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1 кв.</w:t>
            </w:r>
          </w:p>
        </w:tc>
        <w:tc>
          <w:tcPr>
            <w:tcW w:w="581" w:type="dxa"/>
            <w:vAlign w:val="center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2 кв.</w:t>
            </w:r>
          </w:p>
        </w:tc>
        <w:tc>
          <w:tcPr>
            <w:tcW w:w="581" w:type="dxa"/>
            <w:vAlign w:val="center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3 кв.</w:t>
            </w:r>
          </w:p>
        </w:tc>
        <w:tc>
          <w:tcPr>
            <w:tcW w:w="582" w:type="dxa"/>
            <w:vAlign w:val="center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4 кв.</w:t>
            </w:r>
          </w:p>
        </w:tc>
        <w:tc>
          <w:tcPr>
            <w:tcW w:w="1685" w:type="dxa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71478D" w:rsidRPr="003A134D" w:rsidRDefault="0071478D" w:rsidP="00D41B5B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1 кв.</w:t>
            </w:r>
          </w:p>
        </w:tc>
        <w:tc>
          <w:tcPr>
            <w:tcW w:w="575" w:type="dxa"/>
            <w:vAlign w:val="center"/>
          </w:tcPr>
          <w:p w:rsidR="0071478D" w:rsidRPr="003A134D" w:rsidRDefault="0071478D" w:rsidP="00D41B5B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2 кв.</w:t>
            </w:r>
          </w:p>
        </w:tc>
        <w:tc>
          <w:tcPr>
            <w:tcW w:w="575" w:type="dxa"/>
            <w:vAlign w:val="center"/>
          </w:tcPr>
          <w:p w:rsidR="0071478D" w:rsidRPr="003A134D" w:rsidRDefault="0071478D" w:rsidP="00D41B5B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3 кв.</w:t>
            </w:r>
          </w:p>
        </w:tc>
        <w:tc>
          <w:tcPr>
            <w:tcW w:w="575" w:type="dxa"/>
            <w:vAlign w:val="center"/>
          </w:tcPr>
          <w:p w:rsidR="0071478D" w:rsidRPr="003A134D" w:rsidRDefault="0071478D" w:rsidP="00D41B5B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4 кв.</w:t>
            </w:r>
          </w:p>
        </w:tc>
        <w:tc>
          <w:tcPr>
            <w:tcW w:w="1691" w:type="dxa"/>
          </w:tcPr>
          <w:p w:rsidR="0071478D" w:rsidRPr="003A134D" w:rsidRDefault="0071478D" w:rsidP="00AE22EA">
            <w:pPr>
              <w:jc w:val="center"/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509" w:type="dxa"/>
            <w:gridSpan w:val="2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 xml:space="preserve">Всего, в </w:t>
            </w:r>
            <w:proofErr w:type="spellStart"/>
            <w:r w:rsidRPr="003A134D">
              <w:rPr>
                <w:sz w:val="24"/>
                <w:szCs w:val="24"/>
              </w:rPr>
              <w:t>т.ч</w:t>
            </w:r>
            <w:proofErr w:type="spellEnd"/>
            <w:r w:rsidRPr="003A134D">
              <w:rPr>
                <w:sz w:val="24"/>
                <w:szCs w:val="24"/>
              </w:rPr>
              <w:t>.: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Расходы на техническое обслуживание и текущий ремонт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 xml:space="preserve">Затраты на оплату труда и отчисления </w:t>
            </w:r>
            <w:r w:rsidRPr="003A134D">
              <w:rPr>
                <w:sz w:val="24"/>
                <w:szCs w:val="24"/>
              </w:rPr>
              <w:lastRenderedPageBreak/>
              <w:t>на социальные нужды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Налоги и сборы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  <w:tr w:rsidR="0071478D" w:rsidRPr="003A134D" w:rsidTr="00AE22EA">
        <w:trPr>
          <w:gridAfter w:val="1"/>
          <w:wAfter w:w="8" w:type="dxa"/>
        </w:trPr>
        <w:tc>
          <w:tcPr>
            <w:tcW w:w="59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  <w:r w:rsidRPr="003A134D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570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71478D" w:rsidRPr="003A134D" w:rsidRDefault="0071478D" w:rsidP="00AE22EA">
            <w:pPr>
              <w:rPr>
                <w:sz w:val="24"/>
                <w:szCs w:val="24"/>
              </w:rPr>
            </w:pPr>
          </w:p>
        </w:tc>
      </w:tr>
    </w:tbl>
    <w:p w:rsidR="0071478D" w:rsidRPr="003A134D" w:rsidRDefault="0071478D" w:rsidP="007147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1478D" w:rsidRPr="003A134D" w:rsidRDefault="0071478D" w:rsidP="0071478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Calibri" w:hAnsi="Times New Roman" w:cs="Times New Roman"/>
          <w:sz w:val="24"/>
          <w:szCs w:val="24"/>
          <w:lang w:eastAsia="ru-RU"/>
        </w:rPr>
        <w:t>РАЗДЕЛ 2. Информация о фактической потребности в субсидии</w:t>
      </w:r>
    </w:p>
    <w:p w:rsidR="0071478D" w:rsidRPr="003A134D" w:rsidRDefault="0071478D" w:rsidP="0071478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e"/>
        <w:tblW w:w="15100" w:type="dxa"/>
        <w:tblLayout w:type="fixed"/>
        <w:tblLook w:val="04A0" w:firstRow="1" w:lastRow="0" w:firstColumn="1" w:lastColumn="0" w:noHBand="0" w:noVBand="1"/>
      </w:tblPr>
      <w:tblGrid>
        <w:gridCol w:w="1549"/>
        <w:gridCol w:w="720"/>
        <w:gridCol w:w="459"/>
        <w:gridCol w:w="460"/>
        <w:gridCol w:w="459"/>
        <w:gridCol w:w="460"/>
        <w:gridCol w:w="608"/>
        <w:gridCol w:w="489"/>
        <w:gridCol w:w="490"/>
        <w:gridCol w:w="490"/>
        <w:gridCol w:w="490"/>
        <w:gridCol w:w="636"/>
        <w:gridCol w:w="490"/>
        <w:gridCol w:w="490"/>
        <w:gridCol w:w="490"/>
        <w:gridCol w:w="490"/>
        <w:gridCol w:w="634"/>
        <w:gridCol w:w="575"/>
        <w:gridCol w:w="461"/>
        <w:gridCol w:w="460"/>
        <w:gridCol w:w="461"/>
        <w:gridCol w:w="638"/>
        <w:gridCol w:w="490"/>
        <w:gridCol w:w="490"/>
        <w:gridCol w:w="490"/>
        <w:gridCol w:w="490"/>
        <w:gridCol w:w="633"/>
        <w:gridCol w:w="8"/>
      </w:tblGrid>
      <w:tr w:rsidR="00761080" w:rsidRPr="003A134D" w:rsidTr="00AE22EA">
        <w:trPr>
          <w:cantSplit/>
          <w:trHeight w:val="2595"/>
        </w:trPr>
        <w:tc>
          <w:tcPr>
            <w:tcW w:w="1551" w:type="dxa"/>
            <w:textDirection w:val="btLr"/>
          </w:tcPr>
          <w:p w:rsidR="0071478D" w:rsidRPr="00BB6EF0" w:rsidRDefault="0071478D" w:rsidP="00761080">
            <w:pPr>
              <w:ind w:left="113" w:right="113"/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Экономически обоснованный размер тарифа  для перевозки 1-го пассажира по маршрутам, руб.</w:t>
            </w:r>
          </w:p>
        </w:tc>
        <w:tc>
          <w:tcPr>
            <w:tcW w:w="721" w:type="dxa"/>
            <w:textDirection w:val="btLr"/>
          </w:tcPr>
          <w:p w:rsidR="0071478D" w:rsidRPr="00BB6EF0" w:rsidRDefault="0071478D" w:rsidP="00761080">
            <w:pPr>
              <w:ind w:left="113" w:right="113"/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Установленный тариф, по маршрутам, руб.</w:t>
            </w:r>
          </w:p>
        </w:tc>
        <w:tc>
          <w:tcPr>
            <w:tcW w:w="2450" w:type="dxa"/>
            <w:gridSpan w:val="5"/>
            <w:vAlign w:val="center"/>
          </w:tcPr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Получено субсидии за отчетный период и нарастающим итогом, руб.</w:t>
            </w:r>
          </w:p>
        </w:tc>
        <w:tc>
          <w:tcPr>
            <w:tcW w:w="2595" w:type="dxa"/>
            <w:gridSpan w:val="5"/>
            <w:vAlign w:val="center"/>
          </w:tcPr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Расчетное количество перевозимых пассажиров, учтенных в расчете субсидии, за отчетный период и нарастающим итогом</w:t>
            </w:r>
          </w:p>
        </w:tc>
        <w:tc>
          <w:tcPr>
            <w:tcW w:w="2594" w:type="dxa"/>
            <w:gridSpan w:val="5"/>
            <w:vAlign w:val="center"/>
          </w:tcPr>
          <w:p w:rsidR="0071478D" w:rsidRPr="00BB6EF0" w:rsidRDefault="0071478D" w:rsidP="00D41B5B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 xml:space="preserve">Фактически количество </w:t>
            </w:r>
            <w:r w:rsidR="00D41B5B">
              <w:rPr>
                <w:sz w:val="24"/>
                <w:szCs w:val="24"/>
              </w:rPr>
              <w:t xml:space="preserve">перевезенных пассажиров, </w:t>
            </w:r>
            <w:r w:rsidRPr="00BB6EF0">
              <w:rPr>
                <w:sz w:val="24"/>
                <w:szCs w:val="24"/>
              </w:rPr>
              <w:t>исходя из путевых листов, за отчетный период и нарастающим итогом</w:t>
            </w:r>
          </w:p>
        </w:tc>
        <w:tc>
          <w:tcPr>
            <w:tcW w:w="2595" w:type="dxa"/>
            <w:gridSpan w:val="5"/>
            <w:vAlign w:val="center"/>
          </w:tcPr>
          <w:p w:rsidR="0071478D" w:rsidRPr="00BB6EF0" w:rsidRDefault="0071478D" w:rsidP="00AE22EA">
            <w:pPr>
              <w:ind w:right="-45"/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Фактически недополученные доходы от населения за отчетный период, руб.</w:t>
            </w:r>
          </w:p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(гр.1-гр.2)*гр.13</w:t>
            </w:r>
          </w:p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(гр.1-гр.2)*гр.14</w:t>
            </w:r>
          </w:p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(гр.1-гр.2)*гр.15</w:t>
            </w:r>
          </w:p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(гр.1-гр.2)*гр.16</w:t>
            </w:r>
          </w:p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(гр.1-гр.2)*гр.17</w:t>
            </w:r>
          </w:p>
        </w:tc>
        <w:tc>
          <w:tcPr>
            <w:tcW w:w="2594" w:type="dxa"/>
            <w:gridSpan w:val="6"/>
            <w:vAlign w:val="center"/>
          </w:tcPr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Корректировка субсидии на следующий квартал (уменьшение или увеличение), руб.</w:t>
            </w:r>
          </w:p>
          <w:p w:rsidR="0071478D" w:rsidRPr="00BB6EF0" w:rsidRDefault="0071478D" w:rsidP="00BB6E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1478D" w:rsidRPr="00BB6EF0" w:rsidRDefault="0071478D" w:rsidP="00BB6EF0">
            <w:pPr>
              <w:jc w:val="center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Гр.22-гр.7</w:t>
            </w:r>
          </w:p>
        </w:tc>
      </w:tr>
      <w:tr w:rsidR="00761080" w:rsidRPr="003A134D" w:rsidTr="00761080">
        <w:trPr>
          <w:gridAfter w:val="1"/>
          <w:wAfter w:w="8" w:type="dxa"/>
          <w:trHeight w:val="259"/>
        </w:trPr>
        <w:tc>
          <w:tcPr>
            <w:tcW w:w="1551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89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635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633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575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46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635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490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633" w:type="dxa"/>
          </w:tcPr>
          <w:p w:rsidR="0071478D" w:rsidRPr="00BB6EF0" w:rsidRDefault="0071478D" w:rsidP="00BB6EF0">
            <w:pPr>
              <w:jc w:val="center"/>
              <w:rPr>
                <w:i/>
                <w:sz w:val="24"/>
                <w:szCs w:val="24"/>
              </w:rPr>
            </w:pPr>
            <w:r w:rsidRPr="00BB6EF0">
              <w:rPr>
                <w:i/>
                <w:sz w:val="24"/>
                <w:szCs w:val="24"/>
              </w:rPr>
              <w:t>27</w:t>
            </w:r>
          </w:p>
        </w:tc>
      </w:tr>
      <w:tr w:rsidR="00761080" w:rsidRPr="003A134D" w:rsidTr="00AE22EA">
        <w:trPr>
          <w:gridAfter w:val="1"/>
          <w:wAfter w:w="8" w:type="dxa"/>
          <w:cantSplit/>
          <w:trHeight w:val="1808"/>
        </w:trPr>
        <w:tc>
          <w:tcPr>
            <w:tcW w:w="1551" w:type="dxa"/>
          </w:tcPr>
          <w:p w:rsidR="0071478D" w:rsidRPr="00BB6EF0" w:rsidRDefault="0071478D" w:rsidP="00BB6EF0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71478D" w:rsidRPr="00BB6EF0" w:rsidRDefault="0071478D" w:rsidP="00BB6EF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1 кв.</w:t>
            </w:r>
          </w:p>
        </w:tc>
        <w:tc>
          <w:tcPr>
            <w:tcW w:w="461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2 кв.</w:t>
            </w:r>
          </w:p>
        </w:tc>
        <w:tc>
          <w:tcPr>
            <w:tcW w:w="46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3 кв.</w:t>
            </w:r>
          </w:p>
        </w:tc>
        <w:tc>
          <w:tcPr>
            <w:tcW w:w="461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4 кв.</w:t>
            </w:r>
          </w:p>
        </w:tc>
        <w:tc>
          <w:tcPr>
            <w:tcW w:w="606" w:type="dxa"/>
            <w:textDirection w:val="btLr"/>
            <w:vAlign w:val="bottom"/>
          </w:tcPr>
          <w:p w:rsidR="0071478D" w:rsidRPr="00BB6EF0" w:rsidRDefault="0071478D" w:rsidP="0076108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489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1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2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3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4 кв.</w:t>
            </w:r>
          </w:p>
        </w:tc>
        <w:tc>
          <w:tcPr>
            <w:tcW w:w="635" w:type="dxa"/>
            <w:textDirection w:val="btLr"/>
            <w:vAlign w:val="bottom"/>
          </w:tcPr>
          <w:p w:rsidR="0071478D" w:rsidRPr="00BB6EF0" w:rsidRDefault="0071478D" w:rsidP="0076108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1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2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3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4 кв.</w:t>
            </w:r>
          </w:p>
        </w:tc>
        <w:tc>
          <w:tcPr>
            <w:tcW w:w="633" w:type="dxa"/>
            <w:textDirection w:val="btLr"/>
            <w:vAlign w:val="bottom"/>
          </w:tcPr>
          <w:p w:rsidR="0071478D" w:rsidRPr="00BB6EF0" w:rsidRDefault="0071478D" w:rsidP="0076108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575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1 кв.</w:t>
            </w:r>
          </w:p>
        </w:tc>
        <w:tc>
          <w:tcPr>
            <w:tcW w:w="461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2 кв.</w:t>
            </w:r>
          </w:p>
        </w:tc>
        <w:tc>
          <w:tcPr>
            <w:tcW w:w="46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3 кв.</w:t>
            </w:r>
          </w:p>
        </w:tc>
        <w:tc>
          <w:tcPr>
            <w:tcW w:w="461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4 кв.</w:t>
            </w:r>
          </w:p>
        </w:tc>
        <w:tc>
          <w:tcPr>
            <w:tcW w:w="635" w:type="dxa"/>
            <w:textDirection w:val="btLr"/>
            <w:vAlign w:val="bottom"/>
          </w:tcPr>
          <w:p w:rsidR="0071478D" w:rsidRPr="00BB6EF0" w:rsidRDefault="0071478D" w:rsidP="0076108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1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2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3 кв.</w:t>
            </w:r>
          </w:p>
        </w:tc>
        <w:tc>
          <w:tcPr>
            <w:tcW w:w="490" w:type="dxa"/>
            <w:textDirection w:val="btLr"/>
          </w:tcPr>
          <w:p w:rsidR="0071478D" w:rsidRPr="00BB6EF0" w:rsidRDefault="0071478D" w:rsidP="00BB6EF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4 кв.</w:t>
            </w:r>
          </w:p>
        </w:tc>
        <w:tc>
          <w:tcPr>
            <w:tcW w:w="633" w:type="dxa"/>
            <w:textDirection w:val="btLr"/>
            <w:vAlign w:val="bottom"/>
          </w:tcPr>
          <w:p w:rsidR="0071478D" w:rsidRPr="00BB6EF0" w:rsidRDefault="0071478D" w:rsidP="00761080">
            <w:pPr>
              <w:ind w:left="113" w:right="113"/>
              <w:rPr>
                <w:sz w:val="24"/>
                <w:szCs w:val="24"/>
              </w:rPr>
            </w:pPr>
            <w:r w:rsidRPr="00BB6EF0">
              <w:rPr>
                <w:sz w:val="24"/>
                <w:szCs w:val="24"/>
              </w:rPr>
              <w:t>Нарастающим итогом</w:t>
            </w:r>
          </w:p>
        </w:tc>
      </w:tr>
      <w:tr w:rsidR="00761080" w:rsidRPr="003A134D" w:rsidTr="00761080">
        <w:trPr>
          <w:gridAfter w:val="1"/>
          <w:wAfter w:w="6" w:type="dxa"/>
          <w:trHeight w:val="327"/>
        </w:trPr>
        <w:tc>
          <w:tcPr>
            <w:tcW w:w="155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72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2450" w:type="dxa"/>
            <w:gridSpan w:val="5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89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5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3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6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6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6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5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3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</w:tr>
      <w:tr w:rsidR="00761080" w:rsidRPr="003A134D" w:rsidTr="00761080">
        <w:trPr>
          <w:gridAfter w:val="1"/>
          <w:wAfter w:w="6" w:type="dxa"/>
          <w:trHeight w:val="315"/>
        </w:trPr>
        <w:tc>
          <w:tcPr>
            <w:tcW w:w="155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72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2450" w:type="dxa"/>
            <w:gridSpan w:val="5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89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5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3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575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6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6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61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5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490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  <w:tc>
          <w:tcPr>
            <w:tcW w:w="633" w:type="dxa"/>
          </w:tcPr>
          <w:p w:rsidR="0071478D" w:rsidRPr="003A134D" w:rsidRDefault="0071478D" w:rsidP="00E92D63">
            <w:pPr>
              <w:rPr>
                <w:szCs w:val="24"/>
              </w:rPr>
            </w:pPr>
          </w:p>
        </w:tc>
      </w:tr>
    </w:tbl>
    <w:p w:rsidR="0071478D" w:rsidRPr="003A134D" w:rsidRDefault="0071478D" w:rsidP="0071478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34D">
        <w:rPr>
          <w:rFonts w:ascii="Times New Roman" w:eastAsia="Calibri" w:hAnsi="Times New Roman" w:cs="Times New Roman"/>
          <w:sz w:val="24"/>
          <w:szCs w:val="24"/>
        </w:rPr>
        <w:t>1)</w:t>
      </w: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34D">
        <w:rPr>
          <w:rFonts w:ascii="Times New Roman" w:eastAsia="Calibri" w:hAnsi="Times New Roman" w:cs="Times New Roman"/>
          <w:sz w:val="24"/>
          <w:szCs w:val="24"/>
        </w:rPr>
        <w:t>2)</w:t>
      </w: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34D"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71478D" w:rsidRPr="003A134D" w:rsidRDefault="0071478D" w:rsidP="0071478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71478D" w:rsidRPr="003A134D" w:rsidRDefault="0071478D" w:rsidP="007147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</w:p>
    <w:p w:rsidR="00DD2747" w:rsidRPr="009454A5" w:rsidRDefault="007E115B" w:rsidP="007E115B">
      <w:pPr>
        <w:tabs>
          <w:tab w:val="left" w:pos="6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 2021 г.</w:t>
      </w:r>
    </w:p>
    <w:sectPr w:rsidR="00DD2747" w:rsidRPr="009454A5" w:rsidSect="007E115B">
      <w:pgSz w:w="16838" w:h="11906" w:orient="landscape"/>
      <w:pgMar w:top="1135" w:right="1135" w:bottom="85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7D" w:rsidRDefault="00ED557D" w:rsidP="00074C30">
      <w:pPr>
        <w:spacing w:after="0" w:line="240" w:lineRule="auto"/>
      </w:pPr>
      <w:r>
        <w:separator/>
      </w:r>
    </w:p>
  </w:endnote>
  <w:endnote w:type="continuationSeparator" w:id="0">
    <w:p w:rsidR="00ED557D" w:rsidRDefault="00ED557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7D" w:rsidRDefault="00ED557D" w:rsidP="00074C30">
      <w:pPr>
        <w:spacing w:after="0" w:line="240" w:lineRule="auto"/>
      </w:pPr>
      <w:r>
        <w:separator/>
      </w:r>
    </w:p>
  </w:footnote>
  <w:footnote w:type="continuationSeparator" w:id="0">
    <w:p w:rsidR="00ED557D" w:rsidRDefault="00ED557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71FB9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87838"/>
    <w:rsid w:val="006A28A9"/>
    <w:rsid w:val="006A2970"/>
    <w:rsid w:val="006A7883"/>
    <w:rsid w:val="006B2373"/>
    <w:rsid w:val="006D0784"/>
    <w:rsid w:val="006E2217"/>
    <w:rsid w:val="006E4D93"/>
    <w:rsid w:val="007044E8"/>
    <w:rsid w:val="00711BEA"/>
    <w:rsid w:val="0071478D"/>
    <w:rsid w:val="00717121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12CC"/>
    <w:rsid w:val="007C7DDE"/>
    <w:rsid w:val="007D1FC1"/>
    <w:rsid w:val="007D7BB2"/>
    <w:rsid w:val="007E115B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A4ACA"/>
    <w:rsid w:val="009A7005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E22EA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55BD"/>
    <w:rsid w:val="00DA1FDB"/>
    <w:rsid w:val="00DB09E6"/>
    <w:rsid w:val="00DC22E4"/>
    <w:rsid w:val="00DD2747"/>
    <w:rsid w:val="00DD5EC5"/>
    <w:rsid w:val="00DF0147"/>
    <w:rsid w:val="00DF12B6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D557D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154B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D81234-021F-4F63-9021-8C740EC2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2C43-2963-48B7-87E0-5697DA5F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2021-12-10T17:21:00Z</cp:lastPrinted>
  <dcterms:created xsi:type="dcterms:W3CDTF">2021-12-22T08:09:00Z</dcterms:created>
  <dcterms:modified xsi:type="dcterms:W3CDTF">2021-12-22T08:09:00Z</dcterms:modified>
</cp:coreProperties>
</file>